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ADD6D" w14:textId="7F74C614" w:rsidR="785F2FE4" w:rsidRDefault="785F2FE4" w:rsidP="491464F1">
      <w:r>
        <w:rPr>
          <w:noProof/>
        </w:rPr>
        <w:drawing>
          <wp:anchor distT="0" distB="0" distL="114300" distR="114300" simplePos="0" relativeHeight="251658240" behindDoc="0" locked="0" layoutInCell="1" allowOverlap="1" wp14:anchorId="5BFE51D6" wp14:editId="1EA35A75">
            <wp:simplePos x="0" y="0"/>
            <wp:positionH relativeFrom="column">
              <wp:posOffset>1895475</wp:posOffset>
            </wp:positionH>
            <wp:positionV relativeFrom="paragraph">
              <wp:posOffset>153670</wp:posOffset>
            </wp:positionV>
            <wp:extent cx="1895475" cy="1000125"/>
            <wp:effectExtent l="0" t="0" r="9525" b="9525"/>
            <wp:wrapSquare wrapText="bothSides"/>
            <wp:docPr id="1226073329" name="Picture 1" descr="C:\Users\Teacher\Desktop\LETTER HEADING\StebonheathLogo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95475"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55E98A4D" w:rsidR="0009136C" w:rsidRPr="0009136C" w:rsidRDefault="0009136C" w:rsidP="0009136C"/>
    <w:p w14:paraId="02EB378F" w14:textId="77777777" w:rsidR="00E61BA1" w:rsidRDefault="00E61BA1" w:rsidP="00E61BA1">
      <w:pPr>
        <w:pStyle w:val="ListParagraph"/>
      </w:pPr>
    </w:p>
    <w:p w14:paraId="6A05A809" w14:textId="77777777" w:rsidR="00E61BA1" w:rsidRDefault="00E61BA1" w:rsidP="00E61BA1">
      <w:pPr>
        <w:pStyle w:val="ListParagraph"/>
      </w:pPr>
    </w:p>
    <w:p w14:paraId="5A39BBE3" w14:textId="77777777" w:rsidR="00E61BA1" w:rsidRDefault="00E61BA1" w:rsidP="00E61BA1"/>
    <w:p w14:paraId="7F1AD9A0" w14:textId="1FC82C4E" w:rsidR="008525FC" w:rsidRDefault="008E67CD" w:rsidP="008525FC">
      <w:pPr>
        <w:tabs>
          <w:tab w:val="left" w:pos="2610"/>
        </w:tabs>
        <w:jc w:val="center"/>
        <w:rPr>
          <w:b/>
          <w:sz w:val="28"/>
          <w:szCs w:val="28"/>
        </w:rPr>
      </w:pPr>
      <w:r w:rsidRPr="008525FC">
        <w:rPr>
          <w:b/>
          <w:sz w:val="28"/>
          <w:szCs w:val="28"/>
        </w:rPr>
        <w:t xml:space="preserve">Additional Learning Needs </w:t>
      </w:r>
      <w:r w:rsidR="0084676A" w:rsidRPr="008525FC">
        <w:rPr>
          <w:b/>
          <w:sz w:val="28"/>
          <w:szCs w:val="28"/>
        </w:rPr>
        <w:t xml:space="preserve">and </w:t>
      </w:r>
      <w:r w:rsidRPr="008525FC">
        <w:rPr>
          <w:b/>
          <w:sz w:val="28"/>
          <w:szCs w:val="28"/>
        </w:rPr>
        <w:t>Education Tribunal Act</w:t>
      </w:r>
      <w:r w:rsidR="008525FC">
        <w:rPr>
          <w:b/>
          <w:sz w:val="28"/>
          <w:szCs w:val="28"/>
        </w:rPr>
        <w:t xml:space="preserve"> </w:t>
      </w:r>
      <w:r w:rsidR="008525FC" w:rsidRPr="008525FC">
        <w:rPr>
          <w:b/>
          <w:sz w:val="28"/>
          <w:szCs w:val="28"/>
        </w:rPr>
        <w:t>(ALNET)</w:t>
      </w:r>
      <w:r w:rsidR="008525FC">
        <w:rPr>
          <w:b/>
          <w:sz w:val="28"/>
          <w:szCs w:val="28"/>
        </w:rPr>
        <w:t xml:space="preserve"> </w:t>
      </w:r>
    </w:p>
    <w:p w14:paraId="092A31A7" w14:textId="2B15D1B5" w:rsidR="003F3890" w:rsidRPr="008525FC" w:rsidRDefault="00CC3C1D" w:rsidP="008525FC">
      <w:pPr>
        <w:tabs>
          <w:tab w:val="left" w:pos="2610"/>
        </w:tabs>
        <w:jc w:val="center"/>
        <w:rPr>
          <w:b/>
          <w:sz w:val="28"/>
          <w:szCs w:val="28"/>
        </w:rPr>
      </w:pPr>
      <w:r w:rsidRPr="008525FC">
        <w:rPr>
          <w:b/>
          <w:sz w:val="28"/>
          <w:szCs w:val="28"/>
        </w:rPr>
        <w:t>3 key elements</w:t>
      </w:r>
    </w:p>
    <w:p w14:paraId="388465DB" w14:textId="77777777" w:rsidR="00C531D9" w:rsidRPr="008525FC" w:rsidRDefault="00CC3C1D" w:rsidP="008525FC">
      <w:pPr>
        <w:pStyle w:val="ListParagraph"/>
        <w:numPr>
          <w:ilvl w:val="0"/>
          <w:numId w:val="18"/>
        </w:numPr>
        <w:tabs>
          <w:tab w:val="left" w:pos="2610"/>
        </w:tabs>
        <w:jc w:val="center"/>
        <w:rPr>
          <w:bCs/>
          <w:sz w:val="28"/>
          <w:szCs w:val="28"/>
        </w:rPr>
      </w:pPr>
      <w:r w:rsidRPr="008525FC">
        <w:rPr>
          <w:b/>
          <w:sz w:val="28"/>
          <w:szCs w:val="28"/>
        </w:rPr>
        <w:t>ULP</w:t>
      </w:r>
      <w:r w:rsidRPr="008525FC">
        <w:rPr>
          <w:bCs/>
          <w:sz w:val="28"/>
          <w:szCs w:val="28"/>
        </w:rPr>
        <w:t xml:space="preserve"> – Universal Provision</w:t>
      </w:r>
    </w:p>
    <w:p w14:paraId="24D42DA4" w14:textId="5CCCAE7F" w:rsidR="00CC3C1D" w:rsidRPr="008525FC" w:rsidRDefault="00CC3C1D" w:rsidP="008525FC">
      <w:pPr>
        <w:pStyle w:val="ListParagraph"/>
        <w:numPr>
          <w:ilvl w:val="0"/>
          <w:numId w:val="18"/>
        </w:numPr>
        <w:tabs>
          <w:tab w:val="left" w:pos="2610"/>
        </w:tabs>
        <w:jc w:val="center"/>
        <w:rPr>
          <w:bCs/>
          <w:sz w:val="28"/>
          <w:szCs w:val="28"/>
        </w:rPr>
      </w:pPr>
      <w:r w:rsidRPr="008525FC">
        <w:rPr>
          <w:b/>
          <w:sz w:val="28"/>
          <w:szCs w:val="28"/>
        </w:rPr>
        <w:t>ALP</w:t>
      </w:r>
      <w:r w:rsidR="00C531D9" w:rsidRPr="008525FC">
        <w:rPr>
          <w:bCs/>
          <w:sz w:val="28"/>
          <w:szCs w:val="28"/>
        </w:rPr>
        <w:t xml:space="preserve"> – </w:t>
      </w:r>
      <w:proofErr w:type="spellStart"/>
      <w:r w:rsidR="00C531D9" w:rsidRPr="008525FC">
        <w:rPr>
          <w:bCs/>
          <w:sz w:val="28"/>
          <w:szCs w:val="28"/>
        </w:rPr>
        <w:t>Addi</w:t>
      </w:r>
      <w:r w:rsidR="00DA4AEE" w:rsidRPr="008525FC">
        <w:rPr>
          <w:bCs/>
          <w:sz w:val="28"/>
          <w:szCs w:val="28"/>
        </w:rPr>
        <w:t>t</w:t>
      </w:r>
      <w:r w:rsidR="00C531D9" w:rsidRPr="008525FC">
        <w:rPr>
          <w:bCs/>
          <w:sz w:val="28"/>
          <w:szCs w:val="28"/>
        </w:rPr>
        <w:t>onal</w:t>
      </w:r>
      <w:proofErr w:type="spellEnd"/>
      <w:r w:rsidR="00C531D9" w:rsidRPr="008525FC">
        <w:rPr>
          <w:bCs/>
          <w:sz w:val="28"/>
          <w:szCs w:val="28"/>
        </w:rPr>
        <w:t xml:space="preserve"> </w:t>
      </w:r>
      <w:r w:rsidR="00DA4AEE" w:rsidRPr="008525FC">
        <w:rPr>
          <w:bCs/>
          <w:sz w:val="28"/>
          <w:szCs w:val="28"/>
        </w:rPr>
        <w:t>Learning</w:t>
      </w:r>
      <w:r w:rsidR="00C531D9" w:rsidRPr="008525FC">
        <w:rPr>
          <w:bCs/>
          <w:sz w:val="28"/>
          <w:szCs w:val="28"/>
        </w:rPr>
        <w:t xml:space="preserve"> </w:t>
      </w:r>
      <w:r w:rsidR="00DA4AEE" w:rsidRPr="008525FC">
        <w:rPr>
          <w:bCs/>
          <w:sz w:val="28"/>
          <w:szCs w:val="28"/>
        </w:rPr>
        <w:t>P</w:t>
      </w:r>
      <w:r w:rsidR="00C531D9" w:rsidRPr="008525FC">
        <w:rPr>
          <w:bCs/>
          <w:sz w:val="28"/>
          <w:szCs w:val="28"/>
        </w:rPr>
        <w:t>rovision</w:t>
      </w:r>
    </w:p>
    <w:p w14:paraId="09A4C875" w14:textId="0FED0AB1" w:rsidR="00D14BC3" w:rsidRPr="008525FC" w:rsidRDefault="00C531D9" w:rsidP="008525FC">
      <w:pPr>
        <w:pStyle w:val="ListParagraph"/>
        <w:numPr>
          <w:ilvl w:val="0"/>
          <w:numId w:val="18"/>
        </w:numPr>
        <w:tabs>
          <w:tab w:val="left" w:pos="2610"/>
        </w:tabs>
        <w:jc w:val="center"/>
        <w:rPr>
          <w:bCs/>
          <w:sz w:val="28"/>
          <w:szCs w:val="28"/>
        </w:rPr>
      </w:pPr>
      <w:r w:rsidRPr="008525FC">
        <w:rPr>
          <w:b/>
          <w:sz w:val="28"/>
          <w:szCs w:val="28"/>
        </w:rPr>
        <w:t>ALN</w:t>
      </w:r>
      <w:r w:rsidRPr="008525FC">
        <w:rPr>
          <w:bCs/>
          <w:sz w:val="28"/>
          <w:szCs w:val="28"/>
        </w:rPr>
        <w:t xml:space="preserve"> – Additional Learning </w:t>
      </w:r>
      <w:r w:rsidR="00DA4AEE" w:rsidRPr="008525FC">
        <w:rPr>
          <w:bCs/>
          <w:sz w:val="28"/>
          <w:szCs w:val="28"/>
        </w:rPr>
        <w:t>N</w:t>
      </w:r>
      <w:r w:rsidRPr="008525FC">
        <w:rPr>
          <w:bCs/>
          <w:sz w:val="28"/>
          <w:szCs w:val="28"/>
        </w:rPr>
        <w:t>eeds</w:t>
      </w:r>
    </w:p>
    <w:p w14:paraId="13BFD2A3" w14:textId="77777777" w:rsidR="009C0E48" w:rsidRPr="009C0E48" w:rsidRDefault="009C0E48" w:rsidP="009C0E48">
      <w:pPr>
        <w:pStyle w:val="ListParagraph"/>
        <w:tabs>
          <w:tab w:val="left" w:pos="2610"/>
        </w:tabs>
        <w:rPr>
          <w:bCs/>
          <w:sz w:val="28"/>
          <w:szCs w:val="28"/>
        </w:rPr>
      </w:pPr>
    </w:p>
    <w:p w14:paraId="3441BFC6" w14:textId="16A3F94E" w:rsidR="00D14BC3" w:rsidRDefault="00D14BC3" w:rsidP="00D14BC3">
      <w:pPr>
        <w:tabs>
          <w:tab w:val="left" w:pos="2610"/>
        </w:tabs>
        <w:rPr>
          <w:bCs/>
          <w:noProof/>
          <w:sz w:val="28"/>
          <w:szCs w:val="28"/>
        </w:rPr>
      </w:pPr>
      <w:r>
        <w:rPr>
          <w:bCs/>
          <w:noProof/>
          <w:sz w:val="28"/>
          <w:szCs w:val="28"/>
        </w:rPr>
        <w:drawing>
          <wp:inline distT="0" distB="0" distL="0" distR="0" wp14:anchorId="15487299" wp14:editId="07E827EC">
            <wp:extent cx="5951220" cy="4815840"/>
            <wp:effectExtent l="38100" t="19050" r="49530" b="4191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42DB23E"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5D165F79"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0E1C7ED9"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521818E7"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2E9AECCE"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7FBCD61C"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5B240A73"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0EF1C226"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22793733"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120833D8"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6ECE4657"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5471D3C1"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73A43190"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u w:val="single"/>
        </w:rPr>
      </w:pPr>
    </w:p>
    <w:p w14:paraId="4A0FB5A6" w14:textId="2DD586E1" w:rsidR="009C0E48" w:rsidRPr="008525FC" w:rsidRDefault="009C0E48"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b/>
          <w:bCs/>
          <w:color w:val="000000"/>
          <w:position w:val="3"/>
          <w:sz w:val="28"/>
          <w:szCs w:val="28"/>
          <w:u w:val="single"/>
        </w:rPr>
        <w:t>Key Aspects of the NEW ALN CODE</w:t>
      </w:r>
    </w:p>
    <w:p w14:paraId="3282E376" w14:textId="77777777" w:rsidR="008525FC" w:rsidRPr="008525FC" w:rsidRDefault="008525FC" w:rsidP="008525FC">
      <w:pPr>
        <w:pStyle w:val="paragraph"/>
        <w:spacing w:before="0" w:beforeAutospacing="0" w:after="0" w:afterAutospacing="0"/>
        <w:jc w:val="center"/>
        <w:textAlignment w:val="baseline"/>
        <w:rPr>
          <w:rStyle w:val="normaltextrun"/>
          <w:b/>
          <w:bCs/>
          <w:color w:val="000000"/>
          <w:position w:val="3"/>
          <w:sz w:val="28"/>
          <w:szCs w:val="28"/>
          <w:u w:val="single"/>
        </w:rPr>
      </w:pPr>
    </w:p>
    <w:p w14:paraId="57B8773F" w14:textId="00459DFB" w:rsidR="009C0E48" w:rsidRPr="008525FC" w:rsidRDefault="009C0E48" w:rsidP="009C0E48">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3 Year Transformation beginning 2021 – 2022.</w:t>
      </w:r>
    </w:p>
    <w:p w14:paraId="09CA692C" w14:textId="77777777" w:rsidR="008525FC" w:rsidRPr="008525FC" w:rsidRDefault="008525FC" w:rsidP="008525FC">
      <w:pPr>
        <w:pStyle w:val="paragraph"/>
        <w:spacing w:before="0" w:beforeAutospacing="0" w:after="0" w:afterAutospacing="0"/>
        <w:ind w:left="1440"/>
        <w:textAlignment w:val="baseline"/>
        <w:rPr>
          <w:rStyle w:val="normaltextrun"/>
          <w:rFonts w:asciiTheme="minorHAnsi" w:hAnsiTheme="minorHAnsi" w:cstheme="minorHAnsi"/>
          <w:b/>
          <w:bCs/>
          <w:color w:val="000000"/>
          <w:position w:val="3"/>
          <w:sz w:val="28"/>
          <w:szCs w:val="28"/>
          <w:u w:val="single"/>
        </w:rPr>
      </w:pPr>
    </w:p>
    <w:p w14:paraId="25320FC6" w14:textId="35317F4C" w:rsidR="008525FC" w:rsidRPr="008525FC" w:rsidRDefault="009C0E48" w:rsidP="008525FC">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New ALN Code Statutory from January 2022.</w:t>
      </w:r>
    </w:p>
    <w:p w14:paraId="46ED654F" w14:textId="77777777" w:rsidR="008525FC" w:rsidRPr="008525FC" w:rsidRDefault="008525FC" w:rsidP="008525FC">
      <w:pPr>
        <w:pStyle w:val="paragraph"/>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p>
    <w:p w14:paraId="1BE50B9D" w14:textId="6D4F9FC4" w:rsidR="009C0E48" w:rsidRPr="008525FC" w:rsidRDefault="009C0E48" w:rsidP="009C0E48">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1</w:t>
      </w:r>
      <w:r w:rsidRPr="008525FC">
        <w:rPr>
          <w:rStyle w:val="normaltextrun"/>
          <w:rFonts w:asciiTheme="minorHAnsi" w:hAnsiTheme="minorHAnsi" w:cstheme="minorHAnsi"/>
          <w:color w:val="000000"/>
          <w:position w:val="3"/>
          <w:sz w:val="28"/>
          <w:szCs w:val="28"/>
          <w:vertAlign w:val="superscript"/>
        </w:rPr>
        <w:t>st</w:t>
      </w:r>
      <w:r w:rsidRPr="008525FC">
        <w:rPr>
          <w:rStyle w:val="normaltextrun"/>
          <w:rFonts w:asciiTheme="minorHAnsi" w:hAnsiTheme="minorHAnsi" w:cstheme="minorHAnsi"/>
          <w:color w:val="000000"/>
          <w:position w:val="3"/>
          <w:sz w:val="28"/>
          <w:szCs w:val="28"/>
        </w:rPr>
        <w:t xml:space="preserve"> Year Transformation – </w:t>
      </w:r>
      <w:r w:rsidRPr="008525FC">
        <w:rPr>
          <w:rStyle w:val="normaltextrun"/>
          <w:rFonts w:asciiTheme="minorHAnsi" w:hAnsiTheme="minorHAnsi" w:cstheme="minorHAnsi"/>
          <w:b/>
          <w:bCs/>
          <w:color w:val="000000"/>
          <w:position w:val="3"/>
          <w:sz w:val="28"/>
          <w:szCs w:val="28"/>
          <w:u w:val="double"/>
        </w:rPr>
        <w:t xml:space="preserve">only </w:t>
      </w:r>
      <w:r w:rsidRPr="008525FC">
        <w:rPr>
          <w:rStyle w:val="normaltextrun"/>
          <w:rFonts w:asciiTheme="minorHAnsi" w:hAnsiTheme="minorHAnsi" w:cstheme="minorHAnsi"/>
          <w:color w:val="000000"/>
          <w:position w:val="3"/>
          <w:sz w:val="28"/>
          <w:szCs w:val="28"/>
        </w:rPr>
        <w:t xml:space="preserve">focusing on Nur, Year 1, 3 and 5 </w:t>
      </w:r>
      <w:r w:rsidRPr="008525FC">
        <w:rPr>
          <w:rStyle w:val="normaltextrun"/>
          <w:rFonts w:asciiTheme="minorHAnsi" w:hAnsiTheme="minorHAnsi" w:cstheme="minorHAnsi"/>
          <w:b/>
          <w:bCs/>
          <w:color w:val="000000"/>
          <w:position w:val="3"/>
          <w:sz w:val="28"/>
          <w:szCs w:val="28"/>
        </w:rPr>
        <w:t>(CORE GROUPS).</w:t>
      </w:r>
    </w:p>
    <w:p w14:paraId="22B1264E" w14:textId="77777777" w:rsidR="008525FC" w:rsidRPr="008525FC" w:rsidRDefault="008525FC" w:rsidP="008525FC">
      <w:pPr>
        <w:pStyle w:val="paragraph"/>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p>
    <w:p w14:paraId="3CFB40C8" w14:textId="7337BAB6" w:rsidR="009C0E48" w:rsidRPr="008525FC" w:rsidRDefault="009C0E48" w:rsidP="009C0E48">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 xml:space="preserve">Reception, Years 2, 4 and 6 will remain on OLD System. </w:t>
      </w:r>
    </w:p>
    <w:p w14:paraId="3C02DC11" w14:textId="77777777" w:rsidR="008525FC" w:rsidRPr="008525FC" w:rsidRDefault="008525FC" w:rsidP="008525FC">
      <w:pPr>
        <w:pStyle w:val="paragraph"/>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p>
    <w:p w14:paraId="0DF0FBB8" w14:textId="187129BF" w:rsidR="009C0E48" w:rsidRPr="008525FC" w:rsidRDefault="009C0E48" w:rsidP="009C0E48">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 xml:space="preserve">One Page Profile + (IEPs) to be completed as normal for ALL pupils initially. </w:t>
      </w:r>
    </w:p>
    <w:p w14:paraId="485B4C65" w14:textId="77777777" w:rsidR="008525FC" w:rsidRPr="008525FC" w:rsidRDefault="008525FC" w:rsidP="008525FC">
      <w:pPr>
        <w:pStyle w:val="paragraph"/>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p>
    <w:p w14:paraId="70F58B1F" w14:textId="03F1E870" w:rsidR="009C0E48" w:rsidRPr="008525FC" w:rsidRDefault="009C0E48" w:rsidP="009C0E48">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 xml:space="preserve">Jan 2022 – </w:t>
      </w:r>
      <w:r w:rsidRPr="008525FC">
        <w:rPr>
          <w:rStyle w:val="normaltextrun"/>
          <w:rFonts w:asciiTheme="minorHAnsi" w:hAnsiTheme="minorHAnsi" w:cstheme="minorHAnsi"/>
          <w:b/>
          <w:bCs/>
          <w:color w:val="000000"/>
          <w:position w:val="3"/>
          <w:sz w:val="28"/>
          <w:szCs w:val="28"/>
        </w:rPr>
        <w:t xml:space="preserve">CORE Groups </w:t>
      </w:r>
      <w:r w:rsidRPr="008525FC">
        <w:rPr>
          <w:rStyle w:val="normaltextrun"/>
          <w:rFonts w:asciiTheme="minorHAnsi" w:hAnsiTheme="minorHAnsi" w:cstheme="minorHAnsi"/>
          <w:color w:val="000000"/>
          <w:position w:val="3"/>
          <w:sz w:val="28"/>
          <w:szCs w:val="28"/>
        </w:rPr>
        <w:t xml:space="preserve">to meet with </w:t>
      </w:r>
      <w:proofErr w:type="spellStart"/>
      <w:r w:rsidRPr="008525FC">
        <w:rPr>
          <w:rStyle w:val="normaltextrun"/>
          <w:rFonts w:asciiTheme="minorHAnsi" w:hAnsiTheme="minorHAnsi" w:cstheme="minorHAnsi"/>
          <w:color w:val="000000"/>
          <w:position w:val="3"/>
          <w:sz w:val="28"/>
          <w:szCs w:val="28"/>
        </w:rPr>
        <w:t>ALNCo</w:t>
      </w:r>
      <w:proofErr w:type="spellEnd"/>
      <w:r w:rsidRPr="008525FC">
        <w:rPr>
          <w:rStyle w:val="normaltextrun"/>
          <w:rFonts w:asciiTheme="minorHAnsi" w:hAnsiTheme="minorHAnsi" w:cstheme="minorHAnsi"/>
          <w:color w:val="000000"/>
          <w:position w:val="3"/>
          <w:sz w:val="28"/>
          <w:szCs w:val="28"/>
        </w:rPr>
        <w:t xml:space="preserve"> and decide whether the current pupils </w:t>
      </w:r>
      <w:r w:rsidR="000D7B6B" w:rsidRPr="008525FC">
        <w:rPr>
          <w:rStyle w:val="normaltextrun"/>
          <w:rFonts w:asciiTheme="minorHAnsi" w:hAnsiTheme="minorHAnsi" w:cstheme="minorHAnsi"/>
          <w:color w:val="000000"/>
          <w:position w:val="3"/>
          <w:sz w:val="28"/>
          <w:szCs w:val="28"/>
        </w:rPr>
        <w:t xml:space="preserve">on School Action (SA) will need ALP. </w:t>
      </w:r>
    </w:p>
    <w:p w14:paraId="726ED28C" w14:textId="77777777" w:rsidR="008525FC" w:rsidRPr="008525FC" w:rsidRDefault="008525FC" w:rsidP="008525FC">
      <w:pPr>
        <w:pStyle w:val="paragraph"/>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p>
    <w:p w14:paraId="16E716D4" w14:textId="57C4FF02" w:rsidR="009C0E48" w:rsidRPr="008525FC" w:rsidRDefault="009C0E48" w:rsidP="000D7B6B">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If AL</w:t>
      </w:r>
      <w:r w:rsidR="000D7B6B" w:rsidRPr="008525FC">
        <w:rPr>
          <w:rStyle w:val="normaltextrun"/>
          <w:rFonts w:asciiTheme="minorHAnsi" w:hAnsiTheme="minorHAnsi" w:cstheme="minorHAnsi"/>
          <w:color w:val="000000"/>
          <w:position w:val="3"/>
          <w:sz w:val="28"/>
          <w:szCs w:val="28"/>
        </w:rPr>
        <w:t>P/ALN</w:t>
      </w:r>
      <w:r w:rsidRPr="008525FC">
        <w:rPr>
          <w:rStyle w:val="normaltextrun"/>
          <w:rFonts w:asciiTheme="minorHAnsi" w:hAnsiTheme="minorHAnsi" w:cstheme="minorHAnsi"/>
          <w:color w:val="000000"/>
          <w:position w:val="3"/>
          <w:sz w:val="28"/>
          <w:szCs w:val="28"/>
        </w:rPr>
        <w:t xml:space="preserve"> – they will need an </w:t>
      </w:r>
      <w:r w:rsidRPr="008525FC">
        <w:rPr>
          <w:rStyle w:val="normaltextrun"/>
          <w:rFonts w:asciiTheme="minorHAnsi" w:hAnsiTheme="minorHAnsi" w:cstheme="minorHAnsi"/>
          <w:b/>
          <w:bCs/>
          <w:color w:val="000000"/>
          <w:position w:val="3"/>
          <w:sz w:val="28"/>
          <w:szCs w:val="28"/>
        </w:rPr>
        <w:t>Individual Development Plan</w:t>
      </w:r>
      <w:r w:rsidRPr="008525FC">
        <w:rPr>
          <w:rStyle w:val="normaltextrun"/>
          <w:rFonts w:asciiTheme="minorHAnsi" w:hAnsiTheme="minorHAnsi" w:cstheme="minorHAnsi"/>
          <w:color w:val="000000"/>
          <w:position w:val="3"/>
          <w:sz w:val="28"/>
          <w:szCs w:val="28"/>
        </w:rPr>
        <w:t xml:space="preserve"> by the end of the academic year (2022). If they are no longer ALN their OPP+ will cease and a letter will be sent to parents to confirm this. </w:t>
      </w:r>
    </w:p>
    <w:p w14:paraId="7D1DB59D" w14:textId="77777777" w:rsidR="008525FC" w:rsidRPr="008525FC" w:rsidRDefault="008525FC" w:rsidP="008525FC">
      <w:pPr>
        <w:pStyle w:val="ListParagraph"/>
        <w:rPr>
          <w:rStyle w:val="normaltextrun"/>
          <w:rFonts w:cstheme="minorHAnsi"/>
          <w:b/>
          <w:bCs/>
          <w:color w:val="000000"/>
          <w:position w:val="3"/>
          <w:sz w:val="28"/>
          <w:szCs w:val="28"/>
          <w:u w:val="single"/>
        </w:rPr>
      </w:pPr>
    </w:p>
    <w:p w14:paraId="3B77C718" w14:textId="77777777" w:rsidR="008525FC" w:rsidRPr="008525FC" w:rsidRDefault="008525FC" w:rsidP="008525FC">
      <w:pPr>
        <w:pStyle w:val="paragraph"/>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p>
    <w:p w14:paraId="3A639284" w14:textId="77CD3654" w:rsidR="009C0E48" w:rsidRPr="008525FC" w:rsidRDefault="009C0E48" w:rsidP="009C0E48">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b/>
          <w:bCs/>
          <w:i/>
          <w:iCs/>
          <w:color w:val="000000"/>
          <w:position w:val="3"/>
          <w:sz w:val="28"/>
          <w:szCs w:val="28"/>
        </w:rPr>
        <w:t>All parties</w:t>
      </w:r>
      <w:r w:rsidRPr="008525FC">
        <w:rPr>
          <w:rStyle w:val="normaltextrun"/>
          <w:rFonts w:asciiTheme="minorHAnsi" w:hAnsiTheme="minorHAnsi" w:cstheme="minorHAnsi"/>
          <w:color w:val="000000"/>
          <w:position w:val="3"/>
          <w:sz w:val="28"/>
          <w:szCs w:val="28"/>
        </w:rPr>
        <w:t xml:space="preserve"> need to be involved in creating the </w:t>
      </w:r>
      <w:r w:rsidRPr="008525FC">
        <w:rPr>
          <w:rStyle w:val="normaltextrun"/>
          <w:rFonts w:asciiTheme="minorHAnsi" w:hAnsiTheme="minorHAnsi" w:cstheme="minorHAnsi"/>
          <w:b/>
          <w:bCs/>
          <w:color w:val="000000"/>
          <w:position w:val="3"/>
          <w:sz w:val="28"/>
          <w:szCs w:val="28"/>
          <w:u w:val="double"/>
        </w:rPr>
        <w:t>IDP</w:t>
      </w:r>
      <w:r w:rsidRPr="008525FC">
        <w:rPr>
          <w:rStyle w:val="normaltextrun"/>
          <w:rFonts w:asciiTheme="minorHAnsi" w:hAnsiTheme="minorHAnsi" w:cstheme="minorHAnsi"/>
          <w:color w:val="000000"/>
          <w:position w:val="3"/>
          <w:sz w:val="28"/>
          <w:szCs w:val="28"/>
        </w:rPr>
        <w:t xml:space="preserve"> (collaborative process).</w:t>
      </w:r>
    </w:p>
    <w:p w14:paraId="16AA1CBE" w14:textId="77777777" w:rsidR="008525FC" w:rsidRPr="008525FC" w:rsidRDefault="008525FC" w:rsidP="008525FC">
      <w:pPr>
        <w:pStyle w:val="paragraph"/>
        <w:spacing w:before="0" w:beforeAutospacing="0" w:after="0" w:afterAutospacing="0"/>
        <w:ind w:left="1440"/>
        <w:textAlignment w:val="baseline"/>
        <w:rPr>
          <w:rStyle w:val="normaltextrun"/>
          <w:rFonts w:asciiTheme="minorHAnsi" w:hAnsiTheme="minorHAnsi" w:cstheme="minorHAnsi"/>
          <w:b/>
          <w:bCs/>
          <w:color w:val="000000"/>
          <w:position w:val="3"/>
          <w:sz w:val="28"/>
          <w:szCs w:val="28"/>
          <w:u w:val="single"/>
        </w:rPr>
      </w:pPr>
    </w:p>
    <w:p w14:paraId="18F8A115" w14:textId="171D71FA" w:rsidR="009C0E48" w:rsidRPr="008525FC" w:rsidRDefault="009C0E48" w:rsidP="009C0E48">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 xml:space="preserve">If the ALN process is started, then as a school we have </w:t>
      </w:r>
      <w:r w:rsidRPr="008525FC">
        <w:rPr>
          <w:rStyle w:val="normaltextrun"/>
          <w:rFonts w:asciiTheme="minorHAnsi" w:hAnsiTheme="minorHAnsi" w:cstheme="minorHAnsi"/>
          <w:b/>
          <w:bCs/>
          <w:color w:val="000000"/>
          <w:position w:val="3"/>
          <w:sz w:val="28"/>
          <w:szCs w:val="28"/>
        </w:rPr>
        <w:t>35 days</w:t>
      </w:r>
      <w:r w:rsidRPr="008525FC">
        <w:rPr>
          <w:rStyle w:val="normaltextrun"/>
          <w:rFonts w:asciiTheme="minorHAnsi" w:hAnsiTheme="minorHAnsi" w:cstheme="minorHAnsi"/>
          <w:color w:val="000000"/>
          <w:position w:val="3"/>
          <w:sz w:val="28"/>
          <w:szCs w:val="28"/>
        </w:rPr>
        <w:t xml:space="preserve"> to work together, gathering the information and deciding whether a pupil has ALN or not. </w:t>
      </w:r>
    </w:p>
    <w:p w14:paraId="5FAA4C33" w14:textId="77777777" w:rsidR="008525FC" w:rsidRPr="008525FC" w:rsidRDefault="008525FC" w:rsidP="008525FC">
      <w:pPr>
        <w:pStyle w:val="paragraph"/>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p>
    <w:p w14:paraId="15484EEA" w14:textId="37B94BA3" w:rsidR="009C0E48" w:rsidRPr="008525FC" w:rsidRDefault="009C0E48" w:rsidP="009C0E48">
      <w:pPr>
        <w:pStyle w:val="paragraph"/>
        <w:numPr>
          <w:ilvl w:val="0"/>
          <w:numId w:val="19"/>
        </w:numPr>
        <w:spacing w:before="0" w:beforeAutospacing="0" w:after="0" w:afterAutospacing="0"/>
        <w:textAlignment w:val="baseline"/>
        <w:rPr>
          <w:rStyle w:val="normaltextrun"/>
          <w:rFonts w:asciiTheme="minorHAnsi" w:hAnsiTheme="minorHAnsi" w:cstheme="minorHAnsi"/>
          <w:b/>
          <w:bCs/>
          <w:color w:val="000000"/>
          <w:position w:val="3"/>
          <w:sz w:val="28"/>
          <w:szCs w:val="28"/>
          <w:u w:val="single"/>
        </w:rPr>
      </w:pPr>
      <w:r w:rsidRPr="008525FC">
        <w:rPr>
          <w:rStyle w:val="normaltextrun"/>
          <w:rFonts w:asciiTheme="minorHAnsi" w:hAnsiTheme="minorHAnsi" w:cstheme="minorHAnsi"/>
          <w:color w:val="000000"/>
          <w:position w:val="3"/>
          <w:sz w:val="28"/>
          <w:szCs w:val="28"/>
        </w:rPr>
        <w:t xml:space="preserve">Every child </w:t>
      </w:r>
      <w:r w:rsidR="000D7B6B" w:rsidRPr="008525FC">
        <w:rPr>
          <w:rStyle w:val="normaltextrun"/>
          <w:rFonts w:asciiTheme="minorHAnsi" w:hAnsiTheme="minorHAnsi" w:cstheme="minorHAnsi"/>
          <w:color w:val="000000"/>
          <w:position w:val="3"/>
          <w:sz w:val="28"/>
          <w:szCs w:val="28"/>
        </w:rPr>
        <w:t xml:space="preserve">in the School </w:t>
      </w:r>
      <w:r w:rsidRPr="008525FC">
        <w:rPr>
          <w:rStyle w:val="normaltextrun"/>
          <w:rFonts w:asciiTheme="minorHAnsi" w:hAnsiTheme="minorHAnsi" w:cstheme="minorHAnsi"/>
          <w:color w:val="000000"/>
          <w:position w:val="3"/>
          <w:sz w:val="28"/>
          <w:szCs w:val="28"/>
        </w:rPr>
        <w:t>needs a One Page Profile.</w:t>
      </w:r>
    </w:p>
    <w:p w14:paraId="48C8DC23" w14:textId="162D7994" w:rsidR="009C0E48" w:rsidRDefault="009C0E48" w:rsidP="009C0E48">
      <w:pPr>
        <w:tabs>
          <w:tab w:val="left" w:pos="3620"/>
        </w:tabs>
        <w:rPr>
          <w:rFonts w:cstheme="minorHAnsi"/>
          <w:sz w:val="24"/>
          <w:szCs w:val="24"/>
        </w:rPr>
      </w:pPr>
    </w:p>
    <w:p w14:paraId="2AB76299"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524CBA49"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042E4864"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3C0EC75F"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002B28DC"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15830422"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2E3AC5DC"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70B5B82B"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3F99E2AA"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50B847A5"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706D9F75"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5057ADC8"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398F001C" w14:textId="77777777" w:rsidR="008525FC" w:rsidRDefault="008525FC"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single"/>
        </w:rPr>
      </w:pPr>
    </w:p>
    <w:p w14:paraId="335D12B8" w14:textId="6B1FD866" w:rsidR="000D7B6B" w:rsidRPr="000D7B6B" w:rsidRDefault="000D7B6B" w:rsidP="008525FC">
      <w:pPr>
        <w:pStyle w:val="paragraph"/>
        <w:spacing w:before="0" w:beforeAutospacing="0" w:after="0" w:afterAutospacing="0"/>
        <w:jc w:val="center"/>
        <w:textAlignment w:val="baseline"/>
        <w:rPr>
          <w:rStyle w:val="normaltextrun"/>
          <w:rFonts w:asciiTheme="minorHAnsi" w:hAnsiTheme="minorHAnsi" w:cstheme="minorHAnsi"/>
          <w:b/>
          <w:bCs/>
          <w:color w:val="000000"/>
          <w:position w:val="3"/>
          <w:sz w:val="36"/>
          <w:szCs w:val="36"/>
          <w:u w:val="double"/>
        </w:rPr>
      </w:pPr>
      <w:r w:rsidRPr="000D7B6B">
        <w:rPr>
          <w:rStyle w:val="normaltextrun"/>
          <w:rFonts w:asciiTheme="minorHAnsi" w:hAnsiTheme="minorHAnsi" w:cstheme="minorHAnsi"/>
          <w:b/>
          <w:bCs/>
          <w:color w:val="000000"/>
          <w:position w:val="3"/>
          <w:sz w:val="36"/>
          <w:szCs w:val="36"/>
          <w:u w:val="single"/>
        </w:rPr>
        <w:t xml:space="preserve">How will </w:t>
      </w:r>
      <w:r>
        <w:rPr>
          <w:rStyle w:val="normaltextrun"/>
          <w:rFonts w:asciiTheme="minorHAnsi" w:hAnsiTheme="minorHAnsi" w:cstheme="minorHAnsi"/>
          <w:b/>
          <w:bCs/>
          <w:color w:val="000000"/>
          <w:position w:val="3"/>
          <w:sz w:val="36"/>
          <w:szCs w:val="36"/>
          <w:u w:val="single"/>
        </w:rPr>
        <w:t xml:space="preserve">ALP/ALN </w:t>
      </w:r>
      <w:r w:rsidRPr="000D7B6B">
        <w:rPr>
          <w:rStyle w:val="normaltextrun"/>
          <w:rFonts w:asciiTheme="minorHAnsi" w:hAnsiTheme="minorHAnsi" w:cstheme="minorHAnsi"/>
          <w:b/>
          <w:bCs/>
          <w:color w:val="000000"/>
          <w:position w:val="3"/>
          <w:sz w:val="36"/>
          <w:szCs w:val="36"/>
          <w:u w:val="single"/>
        </w:rPr>
        <w:t>work for us?</w:t>
      </w:r>
    </w:p>
    <w:p w14:paraId="14A3F8B5" w14:textId="77777777" w:rsidR="000D7B6B" w:rsidRPr="000D7B6B" w:rsidRDefault="000D7B6B" w:rsidP="000D7B6B">
      <w:pPr>
        <w:pStyle w:val="paragraph"/>
        <w:spacing w:before="0" w:beforeAutospacing="0" w:after="0" w:afterAutospacing="0"/>
        <w:textAlignment w:val="baseline"/>
        <w:rPr>
          <w:rStyle w:val="normaltextrun"/>
          <w:rFonts w:asciiTheme="minorHAnsi" w:hAnsiTheme="minorHAnsi" w:cstheme="minorHAnsi"/>
          <w:i/>
          <w:iCs/>
          <w:color w:val="000000"/>
          <w:position w:val="3"/>
        </w:rPr>
      </w:pPr>
    </w:p>
    <w:p w14:paraId="718905C0" w14:textId="27523BB5" w:rsidR="000D7B6B" w:rsidRPr="000D7B6B" w:rsidRDefault="000D7B6B" w:rsidP="000D7B6B">
      <w:pPr>
        <w:pStyle w:val="paragraph"/>
        <w:numPr>
          <w:ilvl w:val="0"/>
          <w:numId w:val="21"/>
        </w:numPr>
        <w:spacing w:before="0" w:beforeAutospacing="0" w:after="0" w:afterAutospacing="0"/>
        <w:textAlignment w:val="baseline"/>
        <w:rPr>
          <w:rStyle w:val="normaltextrun"/>
          <w:rFonts w:asciiTheme="minorHAnsi" w:hAnsiTheme="minorHAnsi" w:cstheme="minorHAnsi"/>
          <w:sz w:val="20"/>
          <w:szCs w:val="20"/>
          <w:lang w:val="en-US"/>
        </w:rPr>
      </w:pPr>
      <w:r w:rsidRPr="000D7B6B">
        <w:rPr>
          <w:rStyle w:val="normaltextrun"/>
          <w:rFonts w:asciiTheme="minorHAnsi" w:hAnsiTheme="minorHAnsi" w:cstheme="minorHAnsi"/>
          <w:i/>
          <w:iCs/>
          <w:color w:val="000000"/>
          <w:position w:val="3"/>
        </w:rPr>
        <w:t xml:space="preserve">Informative Meetings / discussions to take place with Class Teacher / TA / Parents / </w:t>
      </w:r>
      <w:proofErr w:type="spellStart"/>
      <w:r w:rsidRPr="000D7B6B">
        <w:rPr>
          <w:rStyle w:val="normaltextrun"/>
          <w:rFonts w:asciiTheme="minorHAnsi" w:hAnsiTheme="minorHAnsi" w:cstheme="minorHAnsi"/>
          <w:i/>
          <w:iCs/>
          <w:color w:val="000000"/>
          <w:position w:val="3"/>
        </w:rPr>
        <w:t>ALNCo</w:t>
      </w:r>
      <w:proofErr w:type="spellEnd"/>
      <w:r w:rsidRPr="000D7B6B">
        <w:rPr>
          <w:rStyle w:val="normaltextrun"/>
          <w:rFonts w:asciiTheme="minorHAnsi" w:hAnsiTheme="minorHAnsi" w:cstheme="minorHAnsi"/>
          <w:i/>
          <w:iCs/>
          <w:color w:val="000000"/>
          <w:position w:val="3"/>
        </w:rPr>
        <w:t xml:space="preserve"> / Child to unpick and identify initial concerns regarding a pupil</w:t>
      </w:r>
      <w:r>
        <w:rPr>
          <w:rStyle w:val="normaltextrun"/>
          <w:rFonts w:asciiTheme="minorHAnsi" w:hAnsiTheme="minorHAnsi" w:cstheme="minorHAnsi"/>
          <w:i/>
          <w:iCs/>
          <w:color w:val="000000"/>
          <w:position w:val="3"/>
        </w:rPr>
        <w:t xml:space="preserve"> </w:t>
      </w:r>
      <w:r>
        <w:rPr>
          <w:rStyle w:val="normaltextrun"/>
          <w:rFonts w:asciiTheme="minorHAnsi" w:hAnsiTheme="minorHAnsi" w:cstheme="minorHAnsi"/>
          <w:b/>
          <w:bCs/>
          <w:i/>
          <w:iCs/>
          <w:color w:val="000000"/>
          <w:position w:val="3"/>
        </w:rPr>
        <w:t>(Person-centred approach).</w:t>
      </w:r>
    </w:p>
    <w:p w14:paraId="3AC7D388" w14:textId="77777777" w:rsidR="000D7B6B" w:rsidRPr="000D7B6B" w:rsidRDefault="000D7B6B" w:rsidP="000D7B6B">
      <w:pPr>
        <w:pStyle w:val="paragraph"/>
        <w:spacing w:before="0" w:beforeAutospacing="0" w:after="0" w:afterAutospacing="0"/>
        <w:textAlignment w:val="baseline"/>
        <w:rPr>
          <w:rFonts w:asciiTheme="minorHAnsi" w:hAnsiTheme="minorHAnsi" w:cstheme="minorHAnsi"/>
          <w:sz w:val="20"/>
          <w:szCs w:val="20"/>
          <w:lang w:val="en-US"/>
        </w:rPr>
      </w:pPr>
    </w:p>
    <w:p w14:paraId="1F0AE77E" w14:textId="3DE452B3" w:rsidR="000D7B6B" w:rsidRPr="000D7B6B" w:rsidRDefault="000D7B6B" w:rsidP="000D7B6B">
      <w:pPr>
        <w:pStyle w:val="paragraph"/>
        <w:numPr>
          <w:ilvl w:val="0"/>
          <w:numId w:val="21"/>
        </w:numPr>
        <w:spacing w:before="0" w:beforeAutospacing="0" w:after="0" w:afterAutospacing="0"/>
        <w:textAlignment w:val="baseline"/>
        <w:rPr>
          <w:rFonts w:asciiTheme="minorHAnsi" w:hAnsiTheme="minorHAnsi" w:cstheme="minorHAnsi"/>
          <w:i/>
          <w:iCs/>
          <w:sz w:val="22"/>
          <w:szCs w:val="22"/>
          <w:lang w:val="en-US"/>
        </w:rPr>
      </w:pPr>
      <w:r w:rsidRPr="000D7B6B">
        <w:rPr>
          <w:rFonts w:asciiTheme="minorHAnsi" w:hAnsiTheme="minorHAnsi" w:cstheme="minorHAnsi"/>
          <w:sz w:val="22"/>
          <w:szCs w:val="22"/>
          <w:lang w:val="en-US"/>
        </w:rPr>
        <w:t xml:space="preserve">We will follow the </w:t>
      </w:r>
      <w:r w:rsidRPr="000D7B6B">
        <w:rPr>
          <w:rFonts w:asciiTheme="minorHAnsi" w:hAnsiTheme="minorHAnsi" w:cstheme="minorHAnsi"/>
          <w:b/>
          <w:bCs/>
          <w:i/>
          <w:iCs/>
          <w:sz w:val="22"/>
          <w:szCs w:val="22"/>
          <w:lang w:val="en-US"/>
        </w:rPr>
        <w:t>School Referral System</w:t>
      </w:r>
      <w:r w:rsidRPr="000D7B6B">
        <w:rPr>
          <w:rFonts w:asciiTheme="minorHAnsi" w:hAnsiTheme="minorHAnsi" w:cstheme="minorHAnsi"/>
          <w:sz w:val="22"/>
          <w:szCs w:val="22"/>
          <w:lang w:val="en-US"/>
        </w:rPr>
        <w:t xml:space="preserve"> to highlight pupils </w:t>
      </w:r>
      <w:r>
        <w:rPr>
          <w:rFonts w:asciiTheme="minorHAnsi" w:hAnsiTheme="minorHAnsi" w:cstheme="minorHAnsi"/>
          <w:sz w:val="22"/>
          <w:szCs w:val="22"/>
          <w:lang w:val="en-US"/>
        </w:rPr>
        <w:t>ALP/</w:t>
      </w:r>
      <w:r w:rsidRPr="000D7B6B">
        <w:rPr>
          <w:rFonts w:asciiTheme="minorHAnsi" w:hAnsiTheme="minorHAnsi" w:cstheme="minorHAnsi"/>
          <w:sz w:val="22"/>
          <w:szCs w:val="22"/>
          <w:lang w:val="en-US"/>
        </w:rPr>
        <w:t xml:space="preserve">ALN. During this time, we will need to develop SMART (Specific, Measurable, Achievable, Relevant &amp; Timely) Targets to support pupils arising needs. </w:t>
      </w:r>
    </w:p>
    <w:p w14:paraId="005F9383" w14:textId="77777777" w:rsidR="000D7B6B" w:rsidRPr="000D7B6B" w:rsidRDefault="000D7B6B" w:rsidP="000D7B6B">
      <w:pPr>
        <w:pStyle w:val="paragraph"/>
        <w:spacing w:before="0" w:beforeAutospacing="0" w:after="0" w:afterAutospacing="0"/>
        <w:ind w:left="720"/>
        <w:textAlignment w:val="baseline"/>
        <w:rPr>
          <w:rFonts w:asciiTheme="minorHAnsi" w:hAnsiTheme="minorHAnsi" w:cstheme="minorHAnsi"/>
          <w:i/>
          <w:iCs/>
          <w:sz w:val="22"/>
          <w:szCs w:val="22"/>
          <w:lang w:val="en-US"/>
        </w:rPr>
      </w:pPr>
    </w:p>
    <w:p w14:paraId="6DAAA7AF" w14:textId="77777777" w:rsidR="000D7B6B" w:rsidRPr="000D7B6B" w:rsidRDefault="000D7B6B" w:rsidP="000D7B6B">
      <w:pPr>
        <w:pStyle w:val="paragraph"/>
        <w:numPr>
          <w:ilvl w:val="0"/>
          <w:numId w:val="21"/>
        </w:numPr>
        <w:spacing w:before="0" w:beforeAutospacing="0" w:after="0" w:afterAutospacing="0"/>
        <w:textAlignment w:val="baseline"/>
        <w:rPr>
          <w:rFonts w:asciiTheme="minorHAnsi" w:hAnsiTheme="minorHAnsi" w:cstheme="minorHAnsi"/>
          <w:i/>
          <w:iCs/>
          <w:sz w:val="22"/>
          <w:szCs w:val="22"/>
          <w:lang w:val="en-US"/>
        </w:rPr>
      </w:pPr>
      <w:r w:rsidRPr="000D7B6B">
        <w:rPr>
          <w:rFonts w:asciiTheme="minorHAnsi" w:hAnsiTheme="minorHAnsi" w:cstheme="minorHAnsi"/>
          <w:b/>
          <w:bCs/>
          <w:i/>
          <w:iCs/>
          <w:sz w:val="22"/>
          <w:szCs w:val="22"/>
          <w:lang w:val="en-US"/>
        </w:rPr>
        <w:t>The</w:t>
      </w:r>
      <w:r w:rsidRPr="000D7B6B">
        <w:rPr>
          <w:rFonts w:asciiTheme="minorHAnsi" w:hAnsiTheme="minorHAnsi" w:cstheme="minorHAnsi"/>
          <w:sz w:val="22"/>
          <w:szCs w:val="22"/>
          <w:lang w:val="en-US"/>
        </w:rPr>
        <w:t xml:space="preserve"> </w:t>
      </w:r>
      <w:r w:rsidRPr="000D7B6B">
        <w:rPr>
          <w:rFonts w:asciiTheme="minorHAnsi" w:hAnsiTheme="minorHAnsi" w:cstheme="minorHAnsi"/>
          <w:b/>
          <w:bCs/>
          <w:i/>
          <w:iCs/>
          <w:sz w:val="22"/>
          <w:szCs w:val="22"/>
          <w:lang w:val="en-US"/>
        </w:rPr>
        <w:t xml:space="preserve">Support Sequence </w:t>
      </w:r>
      <w:r w:rsidRPr="000D7B6B">
        <w:rPr>
          <w:rFonts w:asciiTheme="minorHAnsi" w:hAnsiTheme="minorHAnsi" w:cstheme="minorHAnsi"/>
          <w:sz w:val="22"/>
          <w:szCs w:val="22"/>
          <w:lang w:val="en-US"/>
        </w:rPr>
        <w:t xml:space="preserve">will be used to identify needs and highlight support strategies which will target pupils’ areas of concerns. For example, a pupil scored a low centile score in the Diagnostic Reading Test and Single World Spelling Test. Strategies need to be developed to address reading / spelling (spelling tests with patterns / guided reading etc.). We must put a </w:t>
      </w:r>
      <w:r w:rsidRPr="000D7B6B">
        <w:rPr>
          <w:rFonts w:asciiTheme="minorHAnsi" w:hAnsiTheme="minorHAnsi" w:cstheme="minorHAnsi"/>
          <w:b/>
          <w:bCs/>
          <w:i/>
          <w:iCs/>
          <w:sz w:val="22"/>
          <w:szCs w:val="22"/>
          <w:lang w:val="en-US"/>
        </w:rPr>
        <w:t>time frame</w:t>
      </w:r>
      <w:r w:rsidRPr="000D7B6B">
        <w:rPr>
          <w:rFonts w:asciiTheme="minorHAnsi" w:hAnsiTheme="minorHAnsi" w:cstheme="minorHAnsi"/>
          <w:sz w:val="22"/>
          <w:szCs w:val="22"/>
          <w:lang w:val="en-US"/>
        </w:rPr>
        <w:t xml:space="preserve"> on these targets and discuss / try new intervention strategies if needed. </w:t>
      </w:r>
    </w:p>
    <w:p w14:paraId="46EFCD07" w14:textId="77777777" w:rsidR="000D7B6B" w:rsidRPr="000D7B6B" w:rsidRDefault="000D7B6B" w:rsidP="000D7B6B">
      <w:pPr>
        <w:pStyle w:val="ListParagraph"/>
        <w:rPr>
          <w:rFonts w:cstheme="minorHAnsi"/>
          <w:i/>
          <w:iCs/>
          <w:lang w:val="en-US"/>
        </w:rPr>
      </w:pPr>
    </w:p>
    <w:p w14:paraId="78994F58" w14:textId="77777777" w:rsidR="000D7B6B" w:rsidRPr="000D7B6B" w:rsidRDefault="000D7B6B" w:rsidP="000D7B6B">
      <w:pPr>
        <w:pStyle w:val="paragraph"/>
        <w:numPr>
          <w:ilvl w:val="0"/>
          <w:numId w:val="21"/>
        </w:numPr>
        <w:spacing w:before="0" w:beforeAutospacing="0" w:after="0" w:afterAutospacing="0"/>
        <w:textAlignment w:val="baseline"/>
        <w:rPr>
          <w:rFonts w:asciiTheme="minorHAnsi" w:hAnsiTheme="minorHAnsi" w:cstheme="minorHAnsi"/>
          <w:sz w:val="22"/>
          <w:szCs w:val="22"/>
          <w:lang w:val="en-US"/>
        </w:rPr>
      </w:pPr>
      <w:r w:rsidRPr="000D7B6B">
        <w:rPr>
          <w:rFonts w:asciiTheme="minorHAnsi" w:hAnsiTheme="minorHAnsi" w:cstheme="minorHAnsi"/>
          <w:b/>
          <w:bCs/>
          <w:sz w:val="22"/>
          <w:szCs w:val="22"/>
          <w:lang w:val="en-US"/>
        </w:rPr>
        <w:t>Referrals</w:t>
      </w:r>
      <w:r w:rsidRPr="000D7B6B">
        <w:rPr>
          <w:rFonts w:asciiTheme="minorHAnsi" w:hAnsiTheme="minorHAnsi" w:cstheme="minorHAnsi"/>
          <w:sz w:val="22"/>
          <w:szCs w:val="22"/>
          <w:lang w:val="en-US"/>
        </w:rPr>
        <w:t xml:space="preserve"> can be made to </w:t>
      </w:r>
      <w:r w:rsidRPr="000D7B6B">
        <w:rPr>
          <w:rFonts w:asciiTheme="minorHAnsi" w:hAnsiTheme="minorHAnsi" w:cstheme="minorHAnsi"/>
          <w:b/>
          <w:bCs/>
          <w:i/>
          <w:iCs/>
          <w:sz w:val="22"/>
          <w:szCs w:val="22"/>
          <w:lang w:val="en-US"/>
        </w:rPr>
        <w:t>external agencies</w:t>
      </w:r>
      <w:r w:rsidRPr="000D7B6B">
        <w:rPr>
          <w:rFonts w:asciiTheme="minorHAnsi" w:hAnsiTheme="minorHAnsi" w:cstheme="minorHAnsi"/>
          <w:sz w:val="22"/>
          <w:szCs w:val="22"/>
          <w:lang w:val="en-US"/>
        </w:rPr>
        <w:t xml:space="preserve"> after a period of intervention / support strategies (this will look different in every phase / class).</w:t>
      </w:r>
    </w:p>
    <w:p w14:paraId="2C85DFF3" w14:textId="77777777" w:rsidR="000D7B6B" w:rsidRPr="000D7B6B" w:rsidRDefault="000D7B6B" w:rsidP="000D7B6B">
      <w:pPr>
        <w:pStyle w:val="ListParagraph"/>
        <w:rPr>
          <w:rFonts w:cstheme="minorHAnsi"/>
          <w:lang w:val="en-US"/>
        </w:rPr>
      </w:pPr>
    </w:p>
    <w:p w14:paraId="26ED4638" w14:textId="77777777" w:rsidR="000D7B6B" w:rsidRPr="000D7B6B" w:rsidRDefault="000D7B6B" w:rsidP="000D7B6B">
      <w:pPr>
        <w:pStyle w:val="paragraph"/>
        <w:numPr>
          <w:ilvl w:val="0"/>
          <w:numId w:val="21"/>
        </w:numPr>
        <w:spacing w:before="0" w:beforeAutospacing="0" w:after="0" w:afterAutospacing="0"/>
        <w:textAlignment w:val="baseline"/>
        <w:rPr>
          <w:rFonts w:asciiTheme="minorHAnsi" w:hAnsiTheme="minorHAnsi" w:cstheme="minorHAnsi"/>
          <w:sz w:val="22"/>
          <w:szCs w:val="22"/>
          <w:lang w:val="en-US"/>
        </w:rPr>
      </w:pPr>
      <w:r w:rsidRPr="000D7B6B">
        <w:rPr>
          <w:rFonts w:asciiTheme="minorHAnsi" w:hAnsiTheme="minorHAnsi" w:cstheme="minorHAnsi"/>
          <w:b/>
          <w:bCs/>
          <w:sz w:val="22"/>
          <w:szCs w:val="22"/>
          <w:lang w:val="en-US"/>
        </w:rPr>
        <w:t xml:space="preserve">Evidence </w:t>
      </w:r>
      <w:r w:rsidRPr="000D7B6B">
        <w:rPr>
          <w:rFonts w:asciiTheme="minorHAnsi" w:hAnsiTheme="minorHAnsi" w:cstheme="minorHAnsi"/>
          <w:sz w:val="22"/>
          <w:szCs w:val="22"/>
          <w:lang w:val="en-US"/>
        </w:rPr>
        <w:t xml:space="preserve">to be gathered in </w:t>
      </w:r>
      <w:r w:rsidRPr="000D7B6B">
        <w:rPr>
          <w:rFonts w:asciiTheme="minorHAnsi" w:hAnsiTheme="minorHAnsi" w:cstheme="minorHAnsi"/>
          <w:b/>
          <w:bCs/>
          <w:sz w:val="22"/>
          <w:szCs w:val="22"/>
          <w:u w:val="double"/>
          <w:lang w:val="en-US"/>
        </w:rPr>
        <w:t>any variety</w:t>
      </w:r>
      <w:r w:rsidRPr="000D7B6B">
        <w:rPr>
          <w:rFonts w:asciiTheme="minorHAnsi" w:hAnsiTheme="minorHAnsi" w:cstheme="minorHAnsi"/>
          <w:sz w:val="22"/>
          <w:szCs w:val="22"/>
          <w:lang w:val="en-US"/>
        </w:rPr>
        <w:t xml:space="preserve"> which suits </w:t>
      </w:r>
    </w:p>
    <w:p w14:paraId="77AB9D1E" w14:textId="77777777" w:rsidR="000D7B6B" w:rsidRPr="000D7B6B" w:rsidRDefault="000D7B6B" w:rsidP="000D7B6B">
      <w:pPr>
        <w:pStyle w:val="paragraph"/>
        <w:numPr>
          <w:ilvl w:val="0"/>
          <w:numId w:val="22"/>
        </w:numPr>
        <w:spacing w:before="0" w:beforeAutospacing="0" w:after="0" w:afterAutospacing="0"/>
        <w:textAlignment w:val="baseline"/>
        <w:rPr>
          <w:rFonts w:asciiTheme="minorHAnsi" w:hAnsiTheme="minorHAnsi" w:cstheme="minorHAnsi"/>
          <w:sz w:val="22"/>
          <w:szCs w:val="22"/>
          <w:lang w:val="en-US"/>
        </w:rPr>
      </w:pPr>
      <w:r w:rsidRPr="000D7B6B">
        <w:rPr>
          <w:rFonts w:asciiTheme="minorHAnsi" w:hAnsiTheme="minorHAnsi" w:cstheme="minorHAnsi"/>
          <w:sz w:val="22"/>
          <w:szCs w:val="22"/>
          <w:lang w:val="en-US"/>
        </w:rPr>
        <w:t xml:space="preserve">Annotations in books, examples of works, testing, ChATT Screens, One Page Profiles, Teacher / TA / </w:t>
      </w:r>
      <w:proofErr w:type="spellStart"/>
      <w:r w:rsidRPr="000D7B6B">
        <w:rPr>
          <w:rFonts w:asciiTheme="minorHAnsi" w:hAnsiTheme="minorHAnsi" w:cstheme="minorHAnsi"/>
          <w:sz w:val="22"/>
          <w:szCs w:val="22"/>
          <w:lang w:val="en-US"/>
        </w:rPr>
        <w:t>ALNCo</w:t>
      </w:r>
      <w:proofErr w:type="spellEnd"/>
      <w:r w:rsidRPr="000D7B6B">
        <w:rPr>
          <w:rFonts w:asciiTheme="minorHAnsi" w:hAnsiTheme="minorHAnsi" w:cstheme="minorHAnsi"/>
          <w:sz w:val="22"/>
          <w:szCs w:val="22"/>
          <w:lang w:val="en-US"/>
        </w:rPr>
        <w:t xml:space="preserve"> Comments, External Agency Reports etc. </w:t>
      </w:r>
    </w:p>
    <w:p w14:paraId="0DB792BE" w14:textId="77777777" w:rsidR="000D7B6B" w:rsidRPr="000D7B6B" w:rsidRDefault="000D7B6B" w:rsidP="000D7B6B">
      <w:pPr>
        <w:pStyle w:val="paragraph"/>
        <w:spacing w:before="0" w:beforeAutospacing="0" w:after="0" w:afterAutospacing="0"/>
        <w:textAlignment w:val="baseline"/>
        <w:rPr>
          <w:rFonts w:asciiTheme="minorHAnsi" w:hAnsiTheme="minorHAnsi" w:cstheme="minorHAnsi"/>
          <w:sz w:val="22"/>
          <w:szCs w:val="22"/>
          <w:lang w:val="en-US"/>
        </w:rPr>
      </w:pPr>
    </w:p>
    <w:p w14:paraId="56854CD4" w14:textId="77777777" w:rsidR="000D7B6B" w:rsidRPr="000D7B6B" w:rsidRDefault="000D7B6B" w:rsidP="000D7B6B">
      <w:pPr>
        <w:pStyle w:val="paragraph"/>
        <w:numPr>
          <w:ilvl w:val="0"/>
          <w:numId w:val="21"/>
        </w:numPr>
        <w:spacing w:before="0" w:beforeAutospacing="0" w:after="0" w:afterAutospacing="0"/>
        <w:textAlignment w:val="baseline"/>
        <w:rPr>
          <w:rFonts w:asciiTheme="minorHAnsi" w:hAnsiTheme="minorHAnsi" w:cstheme="minorHAnsi"/>
          <w:sz w:val="22"/>
          <w:szCs w:val="22"/>
          <w:lang w:val="en-US"/>
        </w:rPr>
      </w:pPr>
      <w:r w:rsidRPr="000D7B6B">
        <w:rPr>
          <w:rFonts w:asciiTheme="minorHAnsi" w:hAnsiTheme="minorHAnsi" w:cstheme="minorHAnsi"/>
          <w:b/>
          <w:bCs/>
          <w:i/>
          <w:iCs/>
          <w:sz w:val="22"/>
          <w:szCs w:val="22"/>
          <w:lang w:val="en-US"/>
        </w:rPr>
        <w:t>Open communication with parents</w:t>
      </w:r>
      <w:r w:rsidRPr="000D7B6B">
        <w:rPr>
          <w:rFonts w:asciiTheme="minorHAnsi" w:hAnsiTheme="minorHAnsi" w:cstheme="minorHAnsi"/>
          <w:sz w:val="22"/>
          <w:szCs w:val="22"/>
          <w:lang w:val="en-US"/>
        </w:rPr>
        <w:t xml:space="preserve"> is key (parents evenings / phone calls / end of day discussions / home-school books / emails / meetings). We need to include parents and pupils in the decision-making process. </w:t>
      </w:r>
    </w:p>
    <w:p w14:paraId="52E137A2" w14:textId="77777777" w:rsidR="000D7B6B" w:rsidRPr="000D7B6B" w:rsidRDefault="000D7B6B" w:rsidP="000D7B6B">
      <w:pPr>
        <w:pStyle w:val="paragraph"/>
        <w:spacing w:before="0" w:beforeAutospacing="0" w:after="0" w:afterAutospacing="0"/>
        <w:ind w:left="720"/>
        <w:textAlignment w:val="baseline"/>
        <w:rPr>
          <w:rFonts w:asciiTheme="minorHAnsi" w:hAnsiTheme="minorHAnsi" w:cstheme="minorHAnsi"/>
          <w:sz w:val="22"/>
          <w:szCs w:val="22"/>
          <w:lang w:val="en-US"/>
        </w:rPr>
      </w:pPr>
    </w:p>
    <w:p w14:paraId="25201ACB" w14:textId="77777777" w:rsidR="000D7B6B" w:rsidRPr="000D7B6B" w:rsidRDefault="000D7B6B" w:rsidP="000D7B6B">
      <w:pPr>
        <w:pStyle w:val="paragraph"/>
        <w:numPr>
          <w:ilvl w:val="0"/>
          <w:numId w:val="21"/>
        </w:numPr>
        <w:spacing w:before="0" w:beforeAutospacing="0" w:after="0" w:afterAutospacing="0"/>
        <w:textAlignment w:val="baseline"/>
        <w:rPr>
          <w:rFonts w:asciiTheme="minorHAnsi" w:hAnsiTheme="minorHAnsi" w:cstheme="minorHAnsi"/>
          <w:sz w:val="22"/>
          <w:szCs w:val="22"/>
          <w:lang w:val="en-US"/>
        </w:rPr>
      </w:pPr>
      <w:r w:rsidRPr="000D7B6B">
        <w:rPr>
          <w:rFonts w:asciiTheme="minorHAnsi" w:hAnsiTheme="minorHAnsi" w:cstheme="minorHAnsi"/>
          <w:b/>
          <w:bCs/>
          <w:sz w:val="22"/>
          <w:szCs w:val="22"/>
          <w:lang w:val="en-US"/>
        </w:rPr>
        <w:t>Focusing on early identification of needs BUT ensuring we follow the school referral system for a GRADUATED RESPONSE!</w:t>
      </w:r>
    </w:p>
    <w:p w14:paraId="5BB0A886" w14:textId="77777777" w:rsidR="000D7B6B" w:rsidRDefault="000D7B6B" w:rsidP="000D7B6B">
      <w:pPr>
        <w:pStyle w:val="ListParagraph"/>
        <w:rPr>
          <w:lang w:val="en-US"/>
        </w:rPr>
      </w:pPr>
    </w:p>
    <w:p w14:paraId="233E0129" w14:textId="77777777" w:rsidR="000D7B6B" w:rsidRDefault="000D7B6B" w:rsidP="000D7B6B">
      <w:pPr>
        <w:pStyle w:val="paragraph"/>
        <w:spacing w:before="0" w:beforeAutospacing="0" w:after="0" w:afterAutospacing="0"/>
        <w:textAlignment w:val="baseline"/>
        <w:rPr>
          <w:sz w:val="22"/>
          <w:szCs w:val="22"/>
          <w:lang w:val="en-US"/>
        </w:rPr>
      </w:pPr>
    </w:p>
    <w:p w14:paraId="24E9AB4B" w14:textId="77777777" w:rsidR="000D7B6B" w:rsidRPr="000D7B6B" w:rsidRDefault="000D7B6B" w:rsidP="009C0E48">
      <w:pPr>
        <w:tabs>
          <w:tab w:val="left" w:pos="3620"/>
        </w:tabs>
        <w:rPr>
          <w:rFonts w:cstheme="minorHAnsi"/>
          <w:sz w:val="24"/>
          <w:szCs w:val="24"/>
        </w:rPr>
      </w:pPr>
    </w:p>
    <w:sectPr w:rsidR="000D7B6B" w:rsidRPr="000D7B6B" w:rsidSect="0032172E">
      <w:pgSz w:w="11906" w:h="16838"/>
      <w:pgMar w:top="142"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D308"/>
      </v:shape>
    </w:pict>
  </w:numPicBullet>
  <w:abstractNum w:abstractNumId="0" w15:restartNumberingAfterBreak="0">
    <w:nsid w:val="035D391C"/>
    <w:multiLevelType w:val="hybridMultilevel"/>
    <w:tmpl w:val="EB607826"/>
    <w:lvl w:ilvl="0" w:tplc="DA6282FE">
      <w:start w:val="1"/>
      <w:numFmt w:val="decimal"/>
      <w:lvlText w:val="%1."/>
      <w:lvlJc w:val="left"/>
      <w:pPr>
        <w:ind w:left="720" w:hanging="360"/>
      </w:pPr>
      <w:rPr>
        <w:rFonts w:hint="default"/>
        <w:b w:val="0"/>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B5579"/>
    <w:multiLevelType w:val="multilevel"/>
    <w:tmpl w:val="A5CE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A342A"/>
    <w:multiLevelType w:val="multilevel"/>
    <w:tmpl w:val="E7ECC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2D7FC8"/>
    <w:multiLevelType w:val="hybridMultilevel"/>
    <w:tmpl w:val="8E689E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E44ED4"/>
    <w:multiLevelType w:val="hybridMultilevel"/>
    <w:tmpl w:val="AC70FA96"/>
    <w:lvl w:ilvl="0" w:tplc="E7E4B59E">
      <w:start w:val="1"/>
      <w:numFmt w:val="decimal"/>
      <w:lvlText w:val="%1."/>
      <w:lvlJc w:val="left"/>
      <w:pPr>
        <w:ind w:left="720" w:hanging="360"/>
      </w:pPr>
    </w:lvl>
    <w:lvl w:ilvl="1" w:tplc="EFB45B3A">
      <w:start w:val="1"/>
      <w:numFmt w:val="lowerLetter"/>
      <w:lvlText w:val="%2."/>
      <w:lvlJc w:val="left"/>
      <w:pPr>
        <w:ind w:left="1440" w:hanging="360"/>
      </w:pPr>
    </w:lvl>
    <w:lvl w:ilvl="2" w:tplc="5124220C">
      <w:start w:val="1"/>
      <w:numFmt w:val="lowerRoman"/>
      <w:lvlText w:val="%3."/>
      <w:lvlJc w:val="right"/>
      <w:pPr>
        <w:ind w:left="2160" w:hanging="180"/>
      </w:pPr>
    </w:lvl>
    <w:lvl w:ilvl="3" w:tplc="AC5A8890">
      <w:start w:val="1"/>
      <w:numFmt w:val="decimal"/>
      <w:lvlText w:val="%4."/>
      <w:lvlJc w:val="left"/>
      <w:pPr>
        <w:ind w:left="2880" w:hanging="360"/>
      </w:pPr>
    </w:lvl>
    <w:lvl w:ilvl="4" w:tplc="70F62E74">
      <w:start w:val="1"/>
      <w:numFmt w:val="lowerLetter"/>
      <w:lvlText w:val="%5."/>
      <w:lvlJc w:val="left"/>
      <w:pPr>
        <w:ind w:left="3600" w:hanging="360"/>
      </w:pPr>
    </w:lvl>
    <w:lvl w:ilvl="5" w:tplc="92566A64">
      <w:start w:val="1"/>
      <w:numFmt w:val="lowerRoman"/>
      <w:lvlText w:val="%6."/>
      <w:lvlJc w:val="right"/>
      <w:pPr>
        <w:ind w:left="4320" w:hanging="180"/>
      </w:pPr>
    </w:lvl>
    <w:lvl w:ilvl="6" w:tplc="00561F66">
      <w:start w:val="1"/>
      <w:numFmt w:val="decimal"/>
      <w:lvlText w:val="%7."/>
      <w:lvlJc w:val="left"/>
      <w:pPr>
        <w:ind w:left="5040" w:hanging="360"/>
      </w:pPr>
    </w:lvl>
    <w:lvl w:ilvl="7" w:tplc="D1F685A2">
      <w:start w:val="1"/>
      <w:numFmt w:val="lowerLetter"/>
      <w:lvlText w:val="%8."/>
      <w:lvlJc w:val="left"/>
      <w:pPr>
        <w:ind w:left="5760" w:hanging="360"/>
      </w:pPr>
    </w:lvl>
    <w:lvl w:ilvl="8" w:tplc="2CAE95B6">
      <w:start w:val="1"/>
      <w:numFmt w:val="lowerRoman"/>
      <w:lvlText w:val="%9."/>
      <w:lvlJc w:val="right"/>
      <w:pPr>
        <w:ind w:left="6480" w:hanging="180"/>
      </w:pPr>
    </w:lvl>
  </w:abstractNum>
  <w:abstractNum w:abstractNumId="5" w15:restartNumberingAfterBreak="0">
    <w:nsid w:val="15E24401"/>
    <w:multiLevelType w:val="multilevel"/>
    <w:tmpl w:val="5DAE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C7534"/>
    <w:multiLevelType w:val="hybridMultilevel"/>
    <w:tmpl w:val="57E41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A2448C"/>
    <w:multiLevelType w:val="hybridMultilevel"/>
    <w:tmpl w:val="DD4C6D2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1F983F90"/>
    <w:multiLevelType w:val="hybridMultilevel"/>
    <w:tmpl w:val="6FCC7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2B1D0C"/>
    <w:multiLevelType w:val="hybridMultilevel"/>
    <w:tmpl w:val="9032663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E9A177F"/>
    <w:multiLevelType w:val="hybridMultilevel"/>
    <w:tmpl w:val="5230590C"/>
    <w:lvl w:ilvl="0" w:tplc="7F16D420">
      <w:start w:val="1"/>
      <w:numFmt w:val="decimal"/>
      <w:lvlText w:val="%1."/>
      <w:lvlJc w:val="left"/>
      <w:pPr>
        <w:ind w:left="720" w:hanging="360"/>
      </w:pPr>
    </w:lvl>
    <w:lvl w:ilvl="1" w:tplc="605E7F40">
      <w:start w:val="1"/>
      <w:numFmt w:val="lowerLetter"/>
      <w:lvlText w:val="%2."/>
      <w:lvlJc w:val="left"/>
      <w:pPr>
        <w:ind w:left="1440" w:hanging="360"/>
      </w:pPr>
    </w:lvl>
    <w:lvl w:ilvl="2" w:tplc="59AEEC7E">
      <w:start w:val="1"/>
      <w:numFmt w:val="lowerRoman"/>
      <w:lvlText w:val="%3."/>
      <w:lvlJc w:val="right"/>
      <w:pPr>
        <w:ind w:left="2160" w:hanging="180"/>
      </w:pPr>
    </w:lvl>
    <w:lvl w:ilvl="3" w:tplc="3C3AEB30">
      <w:start w:val="1"/>
      <w:numFmt w:val="decimal"/>
      <w:lvlText w:val="%4."/>
      <w:lvlJc w:val="left"/>
      <w:pPr>
        <w:ind w:left="2880" w:hanging="360"/>
      </w:pPr>
    </w:lvl>
    <w:lvl w:ilvl="4" w:tplc="2EC82860">
      <w:start w:val="1"/>
      <w:numFmt w:val="lowerLetter"/>
      <w:lvlText w:val="%5."/>
      <w:lvlJc w:val="left"/>
      <w:pPr>
        <w:ind w:left="3600" w:hanging="360"/>
      </w:pPr>
    </w:lvl>
    <w:lvl w:ilvl="5" w:tplc="5B6A8C02">
      <w:start w:val="1"/>
      <w:numFmt w:val="lowerRoman"/>
      <w:lvlText w:val="%6."/>
      <w:lvlJc w:val="right"/>
      <w:pPr>
        <w:ind w:left="4320" w:hanging="180"/>
      </w:pPr>
    </w:lvl>
    <w:lvl w:ilvl="6" w:tplc="AE2C68BE">
      <w:start w:val="1"/>
      <w:numFmt w:val="decimal"/>
      <w:lvlText w:val="%7."/>
      <w:lvlJc w:val="left"/>
      <w:pPr>
        <w:ind w:left="5040" w:hanging="360"/>
      </w:pPr>
    </w:lvl>
    <w:lvl w:ilvl="7" w:tplc="C4FED1A2">
      <w:start w:val="1"/>
      <w:numFmt w:val="lowerLetter"/>
      <w:lvlText w:val="%8."/>
      <w:lvlJc w:val="left"/>
      <w:pPr>
        <w:ind w:left="5760" w:hanging="360"/>
      </w:pPr>
    </w:lvl>
    <w:lvl w:ilvl="8" w:tplc="CC1CF858">
      <w:start w:val="1"/>
      <w:numFmt w:val="lowerRoman"/>
      <w:lvlText w:val="%9."/>
      <w:lvlJc w:val="right"/>
      <w:pPr>
        <w:ind w:left="6480" w:hanging="180"/>
      </w:pPr>
    </w:lvl>
  </w:abstractNum>
  <w:abstractNum w:abstractNumId="11" w15:restartNumberingAfterBreak="0">
    <w:nsid w:val="35326DAA"/>
    <w:multiLevelType w:val="hybridMultilevel"/>
    <w:tmpl w:val="9EBC2FBE"/>
    <w:lvl w:ilvl="0" w:tplc="BB5428B2">
      <w:start w:val="1"/>
      <w:numFmt w:val="decimal"/>
      <w:lvlText w:val="%1."/>
      <w:lvlJc w:val="left"/>
      <w:pPr>
        <w:ind w:left="720" w:hanging="360"/>
      </w:pPr>
      <w:rPr>
        <w:rFonts w:ascii="Times New Roman" w:hAnsi="Times New Roman" w:cs="Times New Roman" w:hint="default"/>
        <w:i/>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E61A58"/>
    <w:multiLevelType w:val="hybridMultilevel"/>
    <w:tmpl w:val="C2FCD3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F1B2B4C"/>
    <w:multiLevelType w:val="hybridMultilevel"/>
    <w:tmpl w:val="A0E6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273544"/>
    <w:multiLevelType w:val="hybridMultilevel"/>
    <w:tmpl w:val="6454577A"/>
    <w:lvl w:ilvl="0" w:tplc="549C7826">
      <w:start w:val="1"/>
      <w:numFmt w:val="bullet"/>
      <w:lvlText w:val=""/>
      <w:lvlJc w:val="left"/>
      <w:pPr>
        <w:ind w:left="720" w:hanging="360"/>
      </w:pPr>
      <w:rPr>
        <w:rFonts w:ascii="Symbol" w:hAnsi="Symbol" w:hint="default"/>
      </w:rPr>
    </w:lvl>
    <w:lvl w:ilvl="1" w:tplc="E9227B98">
      <w:start w:val="1"/>
      <w:numFmt w:val="bullet"/>
      <w:lvlText w:val="o"/>
      <w:lvlJc w:val="left"/>
      <w:pPr>
        <w:ind w:left="1440" w:hanging="360"/>
      </w:pPr>
      <w:rPr>
        <w:rFonts w:ascii="Courier New" w:hAnsi="Courier New" w:hint="default"/>
      </w:rPr>
    </w:lvl>
    <w:lvl w:ilvl="2" w:tplc="EF02B90A">
      <w:start w:val="1"/>
      <w:numFmt w:val="bullet"/>
      <w:lvlText w:val=""/>
      <w:lvlJc w:val="left"/>
      <w:pPr>
        <w:ind w:left="2160" w:hanging="360"/>
      </w:pPr>
      <w:rPr>
        <w:rFonts w:ascii="Wingdings" w:hAnsi="Wingdings" w:hint="default"/>
      </w:rPr>
    </w:lvl>
    <w:lvl w:ilvl="3" w:tplc="26F4DF18">
      <w:start w:val="1"/>
      <w:numFmt w:val="bullet"/>
      <w:lvlText w:val=""/>
      <w:lvlJc w:val="left"/>
      <w:pPr>
        <w:ind w:left="2880" w:hanging="360"/>
      </w:pPr>
      <w:rPr>
        <w:rFonts w:ascii="Symbol" w:hAnsi="Symbol" w:hint="default"/>
      </w:rPr>
    </w:lvl>
    <w:lvl w:ilvl="4" w:tplc="1C1CA8EC">
      <w:start w:val="1"/>
      <w:numFmt w:val="bullet"/>
      <w:lvlText w:val="o"/>
      <w:lvlJc w:val="left"/>
      <w:pPr>
        <w:ind w:left="3600" w:hanging="360"/>
      </w:pPr>
      <w:rPr>
        <w:rFonts w:ascii="Courier New" w:hAnsi="Courier New" w:hint="default"/>
      </w:rPr>
    </w:lvl>
    <w:lvl w:ilvl="5" w:tplc="07F0E842">
      <w:start w:val="1"/>
      <w:numFmt w:val="bullet"/>
      <w:lvlText w:val=""/>
      <w:lvlJc w:val="left"/>
      <w:pPr>
        <w:ind w:left="4320" w:hanging="360"/>
      </w:pPr>
      <w:rPr>
        <w:rFonts w:ascii="Wingdings" w:hAnsi="Wingdings" w:hint="default"/>
      </w:rPr>
    </w:lvl>
    <w:lvl w:ilvl="6" w:tplc="ED0A5E9E">
      <w:start w:val="1"/>
      <w:numFmt w:val="bullet"/>
      <w:lvlText w:val=""/>
      <w:lvlJc w:val="left"/>
      <w:pPr>
        <w:ind w:left="5040" w:hanging="360"/>
      </w:pPr>
      <w:rPr>
        <w:rFonts w:ascii="Symbol" w:hAnsi="Symbol" w:hint="default"/>
      </w:rPr>
    </w:lvl>
    <w:lvl w:ilvl="7" w:tplc="40F6B044">
      <w:start w:val="1"/>
      <w:numFmt w:val="bullet"/>
      <w:lvlText w:val="o"/>
      <w:lvlJc w:val="left"/>
      <w:pPr>
        <w:ind w:left="5760" w:hanging="360"/>
      </w:pPr>
      <w:rPr>
        <w:rFonts w:ascii="Courier New" w:hAnsi="Courier New" w:hint="default"/>
      </w:rPr>
    </w:lvl>
    <w:lvl w:ilvl="8" w:tplc="D8082A88">
      <w:start w:val="1"/>
      <w:numFmt w:val="bullet"/>
      <w:lvlText w:val=""/>
      <w:lvlJc w:val="left"/>
      <w:pPr>
        <w:ind w:left="6480" w:hanging="360"/>
      </w:pPr>
      <w:rPr>
        <w:rFonts w:ascii="Wingdings" w:hAnsi="Wingdings" w:hint="default"/>
      </w:rPr>
    </w:lvl>
  </w:abstractNum>
  <w:abstractNum w:abstractNumId="15" w15:restartNumberingAfterBreak="0">
    <w:nsid w:val="46736176"/>
    <w:multiLevelType w:val="hybridMultilevel"/>
    <w:tmpl w:val="7D7C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B30D6E"/>
    <w:multiLevelType w:val="multilevel"/>
    <w:tmpl w:val="B652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48453E"/>
    <w:multiLevelType w:val="multilevel"/>
    <w:tmpl w:val="4A6A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227D98"/>
    <w:multiLevelType w:val="hybridMultilevel"/>
    <w:tmpl w:val="DE4E05D2"/>
    <w:lvl w:ilvl="0" w:tplc="E5E63BAE">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C205A59"/>
    <w:multiLevelType w:val="hybridMultilevel"/>
    <w:tmpl w:val="AC54B7D8"/>
    <w:lvl w:ilvl="0" w:tplc="F4AE63D8">
      <w:start w:val="6"/>
      <w:numFmt w:val="bullet"/>
      <w:lvlText w:val="-"/>
      <w:lvlJc w:val="left"/>
      <w:pPr>
        <w:ind w:left="4972" w:hanging="360"/>
      </w:pPr>
      <w:rPr>
        <w:rFonts w:ascii="Times New Roman" w:eastAsia="Times New Roman" w:hAnsi="Times New Roman" w:cs="Times New Roman" w:hint="default"/>
      </w:rPr>
    </w:lvl>
    <w:lvl w:ilvl="1" w:tplc="08090003" w:tentative="1">
      <w:start w:val="1"/>
      <w:numFmt w:val="bullet"/>
      <w:lvlText w:val="o"/>
      <w:lvlJc w:val="left"/>
      <w:pPr>
        <w:ind w:left="5692" w:hanging="360"/>
      </w:pPr>
      <w:rPr>
        <w:rFonts w:ascii="Courier New" w:hAnsi="Courier New" w:cs="Courier New" w:hint="default"/>
      </w:rPr>
    </w:lvl>
    <w:lvl w:ilvl="2" w:tplc="08090005" w:tentative="1">
      <w:start w:val="1"/>
      <w:numFmt w:val="bullet"/>
      <w:lvlText w:val=""/>
      <w:lvlJc w:val="left"/>
      <w:pPr>
        <w:ind w:left="6412" w:hanging="360"/>
      </w:pPr>
      <w:rPr>
        <w:rFonts w:ascii="Wingdings" w:hAnsi="Wingdings" w:hint="default"/>
      </w:rPr>
    </w:lvl>
    <w:lvl w:ilvl="3" w:tplc="08090001" w:tentative="1">
      <w:start w:val="1"/>
      <w:numFmt w:val="bullet"/>
      <w:lvlText w:val=""/>
      <w:lvlJc w:val="left"/>
      <w:pPr>
        <w:ind w:left="7132" w:hanging="360"/>
      </w:pPr>
      <w:rPr>
        <w:rFonts w:ascii="Symbol" w:hAnsi="Symbol" w:hint="default"/>
      </w:rPr>
    </w:lvl>
    <w:lvl w:ilvl="4" w:tplc="08090003" w:tentative="1">
      <w:start w:val="1"/>
      <w:numFmt w:val="bullet"/>
      <w:lvlText w:val="o"/>
      <w:lvlJc w:val="left"/>
      <w:pPr>
        <w:ind w:left="7852" w:hanging="360"/>
      </w:pPr>
      <w:rPr>
        <w:rFonts w:ascii="Courier New" w:hAnsi="Courier New" w:cs="Courier New" w:hint="default"/>
      </w:rPr>
    </w:lvl>
    <w:lvl w:ilvl="5" w:tplc="08090005" w:tentative="1">
      <w:start w:val="1"/>
      <w:numFmt w:val="bullet"/>
      <w:lvlText w:val=""/>
      <w:lvlJc w:val="left"/>
      <w:pPr>
        <w:ind w:left="8572" w:hanging="360"/>
      </w:pPr>
      <w:rPr>
        <w:rFonts w:ascii="Wingdings" w:hAnsi="Wingdings" w:hint="default"/>
      </w:rPr>
    </w:lvl>
    <w:lvl w:ilvl="6" w:tplc="08090001" w:tentative="1">
      <w:start w:val="1"/>
      <w:numFmt w:val="bullet"/>
      <w:lvlText w:val=""/>
      <w:lvlJc w:val="left"/>
      <w:pPr>
        <w:ind w:left="9292" w:hanging="360"/>
      </w:pPr>
      <w:rPr>
        <w:rFonts w:ascii="Symbol" w:hAnsi="Symbol" w:hint="default"/>
      </w:rPr>
    </w:lvl>
    <w:lvl w:ilvl="7" w:tplc="08090003" w:tentative="1">
      <w:start w:val="1"/>
      <w:numFmt w:val="bullet"/>
      <w:lvlText w:val="o"/>
      <w:lvlJc w:val="left"/>
      <w:pPr>
        <w:ind w:left="10012" w:hanging="360"/>
      </w:pPr>
      <w:rPr>
        <w:rFonts w:ascii="Courier New" w:hAnsi="Courier New" w:cs="Courier New" w:hint="default"/>
      </w:rPr>
    </w:lvl>
    <w:lvl w:ilvl="8" w:tplc="08090005" w:tentative="1">
      <w:start w:val="1"/>
      <w:numFmt w:val="bullet"/>
      <w:lvlText w:val=""/>
      <w:lvlJc w:val="left"/>
      <w:pPr>
        <w:ind w:left="10732" w:hanging="360"/>
      </w:pPr>
      <w:rPr>
        <w:rFonts w:ascii="Wingdings" w:hAnsi="Wingdings" w:hint="default"/>
      </w:rPr>
    </w:lvl>
  </w:abstractNum>
  <w:abstractNum w:abstractNumId="20" w15:restartNumberingAfterBreak="0">
    <w:nsid w:val="74302C27"/>
    <w:multiLevelType w:val="multilevel"/>
    <w:tmpl w:val="05B6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6D559C"/>
    <w:multiLevelType w:val="hybridMultilevel"/>
    <w:tmpl w:val="02ACD652"/>
    <w:lvl w:ilvl="0" w:tplc="A8E4BC60">
      <w:start w:val="1"/>
      <w:numFmt w:val="decimal"/>
      <w:lvlText w:val="%1."/>
      <w:lvlJc w:val="left"/>
      <w:pPr>
        <w:ind w:left="720" w:hanging="360"/>
      </w:pPr>
    </w:lvl>
    <w:lvl w:ilvl="1" w:tplc="5BD2FD52">
      <w:start w:val="1"/>
      <w:numFmt w:val="lowerLetter"/>
      <w:lvlText w:val="%2."/>
      <w:lvlJc w:val="left"/>
      <w:pPr>
        <w:ind w:left="1440" w:hanging="360"/>
      </w:pPr>
    </w:lvl>
    <w:lvl w:ilvl="2" w:tplc="C5A0442E">
      <w:start w:val="1"/>
      <w:numFmt w:val="lowerRoman"/>
      <w:lvlText w:val="%3."/>
      <w:lvlJc w:val="right"/>
      <w:pPr>
        <w:ind w:left="2160" w:hanging="180"/>
      </w:pPr>
    </w:lvl>
    <w:lvl w:ilvl="3" w:tplc="06AC6208">
      <w:start w:val="1"/>
      <w:numFmt w:val="decimal"/>
      <w:lvlText w:val="%4."/>
      <w:lvlJc w:val="left"/>
      <w:pPr>
        <w:ind w:left="2880" w:hanging="360"/>
      </w:pPr>
    </w:lvl>
    <w:lvl w:ilvl="4" w:tplc="32E25CAA">
      <w:start w:val="1"/>
      <w:numFmt w:val="lowerLetter"/>
      <w:lvlText w:val="%5."/>
      <w:lvlJc w:val="left"/>
      <w:pPr>
        <w:ind w:left="3600" w:hanging="360"/>
      </w:pPr>
    </w:lvl>
    <w:lvl w:ilvl="5" w:tplc="6128902E">
      <w:start w:val="1"/>
      <w:numFmt w:val="lowerRoman"/>
      <w:lvlText w:val="%6."/>
      <w:lvlJc w:val="right"/>
      <w:pPr>
        <w:ind w:left="4320" w:hanging="180"/>
      </w:pPr>
    </w:lvl>
    <w:lvl w:ilvl="6" w:tplc="B564437A">
      <w:start w:val="1"/>
      <w:numFmt w:val="decimal"/>
      <w:lvlText w:val="%7."/>
      <w:lvlJc w:val="left"/>
      <w:pPr>
        <w:ind w:left="5040" w:hanging="360"/>
      </w:pPr>
    </w:lvl>
    <w:lvl w:ilvl="7" w:tplc="158CDB56">
      <w:start w:val="1"/>
      <w:numFmt w:val="lowerLetter"/>
      <w:lvlText w:val="%8."/>
      <w:lvlJc w:val="left"/>
      <w:pPr>
        <w:ind w:left="5760" w:hanging="360"/>
      </w:pPr>
    </w:lvl>
    <w:lvl w:ilvl="8" w:tplc="1FD0EFE8">
      <w:start w:val="1"/>
      <w:numFmt w:val="lowerRoman"/>
      <w:lvlText w:val="%9."/>
      <w:lvlJc w:val="right"/>
      <w:pPr>
        <w:ind w:left="6480" w:hanging="180"/>
      </w:pPr>
    </w:lvl>
  </w:abstractNum>
  <w:num w:numId="1" w16cid:durableId="511798992">
    <w:abstractNumId w:val="14"/>
  </w:num>
  <w:num w:numId="2" w16cid:durableId="457644470">
    <w:abstractNumId w:val="4"/>
  </w:num>
  <w:num w:numId="3" w16cid:durableId="1852330865">
    <w:abstractNumId w:val="21"/>
  </w:num>
  <w:num w:numId="4" w16cid:durableId="428159464">
    <w:abstractNumId w:val="10"/>
  </w:num>
  <w:num w:numId="5" w16cid:durableId="1463770527">
    <w:abstractNumId w:val="16"/>
  </w:num>
  <w:num w:numId="6" w16cid:durableId="813638429">
    <w:abstractNumId w:val="5"/>
  </w:num>
  <w:num w:numId="7" w16cid:durableId="546725783">
    <w:abstractNumId w:val="17"/>
  </w:num>
  <w:num w:numId="8" w16cid:durableId="763301656">
    <w:abstractNumId w:val="20"/>
  </w:num>
  <w:num w:numId="9" w16cid:durableId="1657369544">
    <w:abstractNumId w:val="13"/>
  </w:num>
  <w:num w:numId="10" w16cid:durableId="766120757">
    <w:abstractNumId w:val="8"/>
  </w:num>
  <w:num w:numId="11" w16cid:durableId="515576430">
    <w:abstractNumId w:val="1"/>
  </w:num>
  <w:num w:numId="12" w16cid:durableId="1977832820">
    <w:abstractNumId w:val="6"/>
  </w:num>
  <w:num w:numId="13" w16cid:durableId="1963069219">
    <w:abstractNumId w:val="12"/>
  </w:num>
  <w:num w:numId="14" w16cid:durableId="1135413255">
    <w:abstractNumId w:val="7"/>
  </w:num>
  <w:num w:numId="15" w16cid:durableId="1120613668">
    <w:abstractNumId w:val="15"/>
  </w:num>
  <w:num w:numId="16" w16cid:durableId="1359769653">
    <w:abstractNumId w:val="3"/>
  </w:num>
  <w:num w:numId="17" w16cid:durableId="850877635">
    <w:abstractNumId w:val="2"/>
  </w:num>
  <w:num w:numId="18" w16cid:durableId="610556548">
    <w:abstractNumId w:val="0"/>
  </w:num>
  <w:num w:numId="19" w16cid:durableId="2109500397">
    <w:abstractNumId w:val="9"/>
  </w:num>
  <w:num w:numId="20" w16cid:durableId="181089072">
    <w:abstractNumId w:val="19"/>
  </w:num>
  <w:num w:numId="21" w16cid:durableId="1208180242">
    <w:abstractNumId w:val="11"/>
  </w:num>
  <w:num w:numId="22" w16cid:durableId="15032035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921"/>
    <w:rsid w:val="00006D90"/>
    <w:rsid w:val="00012F0C"/>
    <w:rsid w:val="000146EA"/>
    <w:rsid w:val="00035C28"/>
    <w:rsid w:val="00073005"/>
    <w:rsid w:val="00073BF2"/>
    <w:rsid w:val="00077150"/>
    <w:rsid w:val="0009136C"/>
    <w:rsid w:val="00096D8E"/>
    <w:rsid w:val="000B171A"/>
    <w:rsid w:val="000B66CF"/>
    <w:rsid w:val="000C654C"/>
    <w:rsid w:val="000D477B"/>
    <w:rsid w:val="000D7B6B"/>
    <w:rsid w:val="000E5B68"/>
    <w:rsid w:val="00100C19"/>
    <w:rsid w:val="001146BC"/>
    <w:rsid w:val="00122C39"/>
    <w:rsid w:val="0014505F"/>
    <w:rsid w:val="001531D1"/>
    <w:rsid w:val="001567B7"/>
    <w:rsid w:val="0015739C"/>
    <w:rsid w:val="00160615"/>
    <w:rsid w:val="00181F45"/>
    <w:rsid w:val="001972CE"/>
    <w:rsid w:val="001A41B5"/>
    <w:rsid w:val="001A74DF"/>
    <w:rsid w:val="001B0FA3"/>
    <w:rsid w:val="001B28AD"/>
    <w:rsid w:val="001E694A"/>
    <w:rsid w:val="001F10A9"/>
    <w:rsid w:val="00204152"/>
    <w:rsid w:val="00256235"/>
    <w:rsid w:val="00273362"/>
    <w:rsid w:val="002A0606"/>
    <w:rsid w:val="002B0F05"/>
    <w:rsid w:val="002C2204"/>
    <w:rsid w:val="002E45E1"/>
    <w:rsid w:val="002E721C"/>
    <w:rsid w:val="0030698A"/>
    <w:rsid w:val="0031325B"/>
    <w:rsid w:val="0032172E"/>
    <w:rsid w:val="0033154B"/>
    <w:rsid w:val="00375B2C"/>
    <w:rsid w:val="00380A05"/>
    <w:rsid w:val="003863F4"/>
    <w:rsid w:val="0039054D"/>
    <w:rsid w:val="00393D72"/>
    <w:rsid w:val="003B035F"/>
    <w:rsid w:val="003B293D"/>
    <w:rsid w:val="003C6A5A"/>
    <w:rsid w:val="003E1FB2"/>
    <w:rsid w:val="003E4005"/>
    <w:rsid w:val="003F3890"/>
    <w:rsid w:val="003F7083"/>
    <w:rsid w:val="00401BF6"/>
    <w:rsid w:val="00407F7F"/>
    <w:rsid w:val="004115BE"/>
    <w:rsid w:val="004244BD"/>
    <w:rsid w:val="0043063D"/>
    <w:rsid w:val="004340E1"/>
    <w:rsid w:val="00441DDF"/>
    <w:rsid w:val="00443F04"/>
    <w:rsid w:val="004512FD"/>
    <w:rsid w:val="0047771B"/>
    <w:rsid w:val="004846A3"/>
    <w:rsid w:val="004C0027"/>
    <w:rsid w:val="004C2675"/>
    <w:rsid w:val="004F1784"/>
    <w:rsid w:val="00576541"/>
    <w:rsid w:val="005770C5"/>
    <w:rsid w:val="00592DF9"/>
    <w:rsid w:val="00593921"/>
    <w:rsid w:val="005A740B"/>
    <w:rsid w:val="005B4D60"/>
    <w:rsid w:val="005C5CB0"/>
    <w:rsid w:val="005D182C"/>
    <w:rsid w:val="005D5EAA"/>
    <w:rsid w:val="005D7BC4"/>
    <w:rsid w:val="005E27AD"/>
    <w:rsid w:val="005F12B3"/>
    <w:rsid w:val="00601B0F"/>
    <w:rsid w:val="00612078"/>
    <w:rsid w:val="006203BF"/>
    <w:rsid w:val="0063592D"/>
    <w:rsid w:val="0063748A"/>
    <w:rsid w:val="00653703"/>
    <w:rsid w:val="00672EEB"/>
    <w:rsid w:val="00674F4A"/>
    <w:rsid w:val="006855DC"/>
    <w:rsid w:val="006B32D8"/>
    <w:rsid w:val="006B7AB3"/>
    <w:rsid w:val="006D4918"/>
    <w:rsid w:val="006E0987"/>
    <w:rsid w:val="006F3156"/>
    <w:rsid w:val="007047F2"/>
    <w:rsid w:val="0071518C"/>
    <w:rsid w:val="0072651B"/>
    <w:rsid w:val="0073297E"/>
    <w:rsid w:val="00736101"/>
    <w:rsid w:val="00752D8B"/>
    <w:rsid w:val="00763BF3"/>
    <w:rsid w:val="0077519C"/>
    <w:rsid w:val="00781C5A"/>
    <w:rsid w:val="00786DD5"/>
    <w:rsid w:val="0079127D"/>
    <w:rsid w:val="007949C9"/>
    <w:rsid w:val="007B1497"/>
    <w:rsid w:val="007B4464"/>
    <w:rsid w:val="007F110D"/>
    <w:rsid w:val="007F2010"/>
    <w:rsid w:val="00802AA3"/>
    <w:rsid w:val="00812D88"/>
    <w:rsid w:val="00843E46"/>
    <w:rsid w:val="0084676A"/>
    <w:rsid w:val="008525FC"/>
    <w:rsid w:val="008602A2"/>
    <w:rsid w:val="00881223"/>
    <w:rsid w:val="00894E7B"/>
    <w:rsid w:val="008A12C6"/>
    <w:rsid w:val="008A2500"/>
    <w:rsid w:val="008A563B"/>
    <w:rsid w:val="008A5750"/>
    <w:rsid w:val="008D64EE"/>
    <w:rsid w:val="008D6979"/>
    <w:rsid w:val="008E67CD"/>
    <w:rsid w:val="00907409"/>
    <w:rsid w:val="00907C5C"/>
    <w:rsid w:val="009205F3"/>
    <w:rsid w:val="00923FFE"/>
    <w:rsid w:val="009358B2"/>
    <w:rsid w:val="0093652E"/>
    <w:rsid w:val="00942817"/>
    <w:rsid w:val="009608A3"/>
    <w:rsid w:val="00990E94"/>
    <w:rsid w:val="00997C03"/>
    <w:rsid w:val="009B3112"/>
    <w:rsid w:val="009C0E48"/>
    <w:rsid w:val="009E1F60"/>
    <w:rsid w:val="009E32AD"/>
    <w:rsid w:val="00A001D2"/>
    <w:rsid w:val="00A00942"/>
    <w:rsid w:val="00A02395"/>
    <w:rsid w:val="00A23E7F"/>
    <w:rsid w:val="00A43980"/>
    <w:rsid w:val="00A51E7D"/>
    <w:rsid w:val="00A62DD6"/>
    <w:rsid w:val="00A67927"/>
    <w:rsid w:val="00A710D5"/>
    <w:rsid w:val="00A803D3"/>
    <w:rsid w:val="00A8175B"/>
    <w:rsid w:val="00A93271"/>
    <w:rsid w:val="00A94383"/>
    <w:rsid w:val="00AA1BF6"/>
    <w:rsid w:val="00AA2DA4"/>
    <w:rsid w:val="00AA375C"/>
    <w:rsid w:val="00AB1F8D"/>
    <w:rsid w:val="00AB4613"/>
    <w:rsid w:val="00AE2771"/>
    <w:rsid w:val="00AE32B0"/>
    <w:rsid w:val="00AE33E6"/>
    <w:rsid w:val="00AE6936"/>
    <w:rsid w:val="00AF73B1"/>
    <w:rsid w:val="00B0313A"/>
    <w:rsid w:val="00B17013"/>
    <w:rsid w:val="00B33AFD"/>
    <w:rsid w:val="00B52F93"/>
    <w:rsid w:val="00B74FED"/>
    <w:rsid w:val="00B97175"/>
    <w:rsid w:val="00BC1250"/>
    <w:rsid w:val="00BD4A1C"/>
    <w:rsid w:val="00BE350F"/>
    <w:rsid w:val="00BF2148"/>
    <w:rsid w:val="00BF4EAE"/>
    <w:rsid w:val="00C359E8"/>
    <w:rsid w:val="00C44B5B"/>
    <w:rsid w:val="00C531D9"/>
    <w:rsid w:val="00C6435A"/>
    <w:rsid w:val="00C70489"/>
    <w:rsid w:val="00C80F2D"/>
    <w:rsid w:val="00CA0B1D"/>
    <w:rsid w:val="00CA2041"/>
    <w:rsid w:val="00CC1310"/>
    <w:rsid w:val="00CC3C1D"/>
    <w:rsid w:val="00CD16D4"/>
    <w:rsid w:val="00CE6E78"/>
    <w:rsid w:val="00CE6FD0"/>
    <w:rsid w:val="00CF3C4C"/>
    <w:rsid w:val="00D14BC3"/>
    <w:rsid w:val="00D20D79"/>
    <w:rsid w:val="00D426CC"/>
    <w:rsid w:val="00D72DDB"/>
    <w:rsid w:val="00D736D7"/>
    <w:rsid w:val="00D76FEF"/>
    <w:rsid w:val="00D83475"/>
    <w:rsid w:val="00DA3A11"/>
    <w:rsid w:val="00DA4482"/>
    <w:rsid w:val="00DA4AEE"/>
    <w:rsid w:val="00DC2E6A"/>
    <w:rsid w:val="00DD0D43"/>
    <w:rsid w:val="00DE7285"/>
    <w:rsid w:val="00E23813"/>
    <w:rsid w:val="00E36BD4"/>
    <w:rsid w:val="00E4597B"/>
    <w:rsid w:val="00E61BA1"/>
    <w:rsid w:val="00E6368F"/>
    <w:rsid w:val="00E6649C"/>
    <w:rsid w:val="00E772F7"/>
    <w:rsid w:val="00E87C56"/>
    <w:rsid w:val="00E916EC"/>
    <w:rsid w:val="00EA34FF"/>
    <w:rsid w:val="00EA3CC6"/>
    <w:rsid w:val="00ED32C0"/>
    <w:rsid w:val="00ED5965"/>
    <w:rsid w:val="00EE660D"/>
    <w:rsid w:val="00EF1939"/>
    <w:rsid w:val="00EF3ACF"/>
    <w:rsid w:val="00EF6745"/>
    <w:rsid w:val="00F13D2A"/>
    <w:rsid w:val="00F269F9"/>
    <w:rsid w:val="00F35FE3"/>
    <w:rsid w:val="00F40FC4"/>
    <w:rsid w:val="00F55732"/>
    <w:rsid w:val="00FB1A40"/>
    <w:rsid w:val="1D78E68A"/>
    <w:rsid w:val="491464F1"/>
    <w:rsid w:val="5D463D4D"/>
    <w:rsid w:val="785F2FE4"/>
    <w:rsid w:val="7B068DAB"/>
    <w:rsid w:val="7D590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25F78C"/>
  <w15:docId w15:val="{ECB020B3-0735-4AF2-87E8-684B7AFB3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39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921"/>
    <w:rPr>
      <w:rFonts w:ascii="Tahoma" w:hAnsi="Tahoma" w:cs="Tahoma"/>
      <w:sz w:val="16"/>
      <w:szCs w:val="16"/>
    </w:rPr>
  </w:style>
  <w:style w:type="table" w:styleId="TableGrid">
    <w:name w:val="Table Grid"/>
    <w:basedOn w:val="TableNormal"/>
    <w:uiPriority w:val="59"/>
    <w:rsid w:val="003E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1BA1"/>
    <w:pPr>
      <w:spacing w:after="0" w:line="240" w:lineRule="auto"/>
      <w:ind w:left="720"/>
      <w:contextualSpacing/>
    </w:pPr>
    <w:rPr>
      <w:rFonts w:eastAsiaTheme="minorEastAsia"/>
      <w:sz w:val="24"/>
      <w:szCs w:val="24"/>
    </w:rPr>
  </w:style>
  <w:style w:type="paragraph" w:customStyle="1" w:styleId="xmsolistparagraph">
    <w:name w:val="x_msolistparagraph"/>
    <w:basedOn w:val="Normal"/>
    <w:rsid w:val="00A679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A679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C0E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C0E48"/>
  </w:style>
  <w:style w:type="character" w:customStyle="1" w:styleId="eop">
    <w:name w:val="eop"/>
    <w:basedOn w:val="DefaultParagraphFont"/>
    <w:rsid w:val="000D7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325960">
      <w:bodyDiv w:val="1"/>
      <w:marLeft w:val="0"/>
      <w:marRight w:val="0"/>
      <w:marTop w:val="0"/>
      <w:marBottom w:val="0"/>
      <w:divBdr>
        <w:top w:val="none" w:sz="0" w:space="0" w:color="auto"/>
        <w:left w:val="none" w:sz="0" w:space="0" w:color="auto"/>
        <w:bottom w:val="none" w:sz="0" w:space="0" w:color="auto"/>
        <w:right w:val="none" w:sz="0" w:space="0" w:color="auto"/>
      </w:divBdr>
      <w:divsChild>
        <w:div w:id="480780362">
          <w:marLeft w:val="0"/>
          <w:marRight w:val="0"/>
          <w:marTop w:val="0"/>
          <w:marBottom w:val="0"/>
          <w:divBdr>
            <w:top w:val="none" w:sz="0" w:space="0" w:color="auto"/>
            <w:left w:val="none" w:sz="0" w:space="0" w:color="auto"/>
            <w:bottom w:val="none" w:sz="0" w:space="0" w:color="auto"/>
            <w:right w:val="none" w:sz="0" w:space="0" w:color="auto"/>
          </w:divBdr>
        </w:div>
        <w:div w:id="1032732187">
          <w:marLeft w:val="0"/>
          <w:marRight w:val="0"/>
          <w:marTop w:val="0"/>
          <w:marBottom w:val="0"/>
          <w:divBdr>
            <w:top w:val="none" w:sz="0" w:space="0" w:color="auto"/>
            <w:left w:val="none" w:sz="0" w:space="0" w:color="auto"/>
            <w:bottom w:val="none" w:sz="0" w:space="0" w:color="auto"/>
            <w:right w:val="none" w:sz="0" w:space="0" w:color="auto"/>
          </w:divBdr>
        </w:div>
        <w:div w:id="662391944">
          <w:marLeft w:val="0"/>
          <w:marRight w:val="0"/>
          <w:marTop w:val="0"/>
          <w:marBottom w:val="0"/>
          <w:divBdr>
            <w:top w:val="none" w:sz="0" w:space="0" w:color="auto"/>
            <w:left w:val="none" w:sz="0" w:space="0" w:color="auto"/>
            <w:bottom w:val="none" w:sz="0" w:space="0" w:color="auto"/>
            <w:right w:val="none" w:sz="0" w:space="0" w:color="auto"/>
          </w:divBdr>
        </w:div>
        <w:div w:id="402483552">
          <w:marLeft w:val="0"/>
          <w:marRight w:val="0"/>
          <w:marTop w:val="0"/>
          <w:marBottom w:val="0"/>
          <w:divBdr>
            <w:top w:val="none" w:sz="0" w:space="0" w:color="auto"/>
            <w:left w:val="none" w:sz="0" w:space="0" w:color="auto"/>
            <w:bottom w:val="none" w:sz="0" w:space="0" w:color="auto"/>
            <w:right w:val="none" w:sz="0" w:space="0" w:color="auto"/>
          </w:divBdr>
        </w:div>
        <w:div w:id="1106384530">
          <w:marLeft w:val="0"/>
          <w:marRight w:val="0"/>
          <w:marTop w:val="0"/>
          <w:marBottom w:val="0"/>
          <w:divBdr>
            <w:top w:val="none" w:sz="0" w:space="0" w:color="auto"/>
            <w:left w:val="none" w:sz="0" w:space="0" w:color="auto"/>
            <w:bottom w:val="none" w:sz="0" w:space="0" w:color="auto"/>
            <w:right w:val="none" w:sz="0" w:space="0" w:color="auto"/>
          </w:divBdr>
        </w:div>
        <w:div w:id="1750348893">
          <w:marLeft w:val="0"/>
          <w:marRight w:val="0"/>
          <w:marTop w:val="0"/>
          <w:marBottom w:val="0"/>
          <w:divBdr>
            <w:top w:val="none" w:sz="0" w:space="0" w:color="auto"/>
            <w:left w:val="none" w:sz="0" w:space="0" w:color="auto"/>
            <w:bottom w:val="none" w:sz="0" w:space="0" w:color="auto"/>
            <w:right w:val="none" w:sz="0" w:space="0" w:color="auto"/>
          </w:divBdr>
        </w:div>
        <w:div w:id="1903368964">
          <w:marLeft w:val="0"/>
          <w:marRight w:val="0"/>
          <w:marTop w:val="0"/>
          <w:marBottom w:val="0"/>
          <w:divBdr>
            <w:top w:val="none" w:sz="0" w:space="0" w:color="auto"/>
            <w:left w:val="none" w:sz="0" w:space="0" w:color="auto"/>
            <w:bottom w:val="none" w:sz="0" w:space="0" w:color="auto"/>
            <w:right w:val="none" w:sz="0" w:space="0" w:color="auto"/>
          </w:divBdr>
        </w:div>
        <w:div w:id="180439000">
          <w:marLeft w:val="0"/>
          <w:marRight w:val="0"/>
          <w:marTop w:val="0"/>
          <w:marBottom w:val="0"/>
          <w:divBdr>
            <w:top w:val="none" w:sz="0" w:space="0" w:color="auto"/>
            <w:left w:val="none" w:sz="0" w:space="0" w:color="auto"/>
            <w:bottom w:val="none" w:sz="0" w:space="0" w:color="auto"/>
            <w:right w:val="none" w:sz="0" w:space="0" w:color="auto"/>
          </w:divBdr>
        </w:div>
        <w:div w:id="1333069721">
          <w:marLeft w:val="0"/>
          <w:marRight w:val="0"/>
          <w:marTop w:val="0"/>
          <w:marBottom w:val="0"/>
          <w:divBdr>
            <w:top w:val="none" w:sz="0" w:space="0" w:color="auto"/>
            <w:left w:val="none" w:sz="0" w:space="0" w:color="auto"/>
            <w:bottom w:val="none" w:sz="0" w:space="0" w:color="auto"/>
            <w:right w:val="none" w:sz="0" w:space="0" w:color="auto"/>
          </w:divBdr>
        </w:div>
        <w:div w:id="245386105">
          <w:marLeft w:val="0"/>
          <w:marRight w:val="0"/>
          <w:marTop w:val="0"/>
          <w:marBottom w:val="0"/>
          <w:divBdr>
            <w:top w:val="none" w:sz="0" w:space="0" w:color="auto"/>
            <w:left w:val="none" w:sz="0" w:space="0" w:color="auto"/>
            <w:bottom w:val="none" w:sz="0" w:space="0" w:color="auto"/>
            <w:right w:val="none" w:sz="0" w:space="0" w:color="auto"/>
          </w:divBdr>
        </w:div>
        <w:div w:id="2006938347">
          <w:marLeft w:val="0"/>
          <w:marRight w:val="0"/>
          <w:marTop w:val="0"/>
          <w:marBottom w:val="0"/>
          <w:divBdr>
            <w:top w:val="none" w:sz="0" w:space="0" w:color="auto"/>
            <w:left w:val="none" w:sz="0" w:space="0" w:color="auto"/>
            <w:bottom w:val="none" w:sz="0" w:space="0" w:color="auto"/>
            <w:right w:val="none" w:sz="0" w:space="0" w:color="auto"/>
          </w:divBdr>
        </w:div>
        <w:div w:id="1249540422">
          <w:marLeft w:val="0"/>
          <w:marRight w:val="0"/>
          <w:marTop w:val="0"/>
          <w:marBottom w:val="0"/>
          <w:divBdr>
            <w:top w:val="none" w:sz="0" w:space="0" w:color="auto"/>
            <w:left w:val="none" w:sz="0" w:space="0" w:color="auto"/>
            <w:bottom w:val="none" w:sz="0" w:space="0" w:color="auto"/>
            <w:right w:val="none" w:sz="0" w:space="0" w:color="auto"/>
          </w:divBdr>
        </w:div>
        <w:div w:id="642395609">
          <w:marLeft w:val="0"/>
          <w:marRight w:val="0"/>
          <w:marTop w:val="0"/>
          <w:marBottom w:val="0"/>
          <w:divBdr>
            <w:top w:val="none" w:sz="0" w:space="0" w:color="auto"/>
            <w:left w:val="none" w:sz="0" w:space="0" w:color="auto"/>
            <w:bottom w:val="none" w:sz="0" w:space="0" w:color="auto"/>
            <w:right w:val="none" w:sz="0" w:space="0" w:color="auto"/>
          </w:divBdr>
        </w:div>
        <w:div w:id="1626423924">
          <w:marLeft w:val="0"/>
          <w:marRight w:val="0"/>
          <w:marTop w:val="0"/>
          <w:marBottom w:val="0"/>
          <w:divBdr>
            <w:top w:val="none" w:sz="0" w:space="0" w:color="auto"/>
            <w:left w:val="none" w:sz="0" w:space="0" w:color="auto"/>
            <w:bottom w:val="none" w:sz="0" w:space="0" w:color="auto"/>
            <w:right w:val="none" w:sz="0" w:space="0" w:color="auto"/>
          </w:divBdr>
        </w:div>
        <w:div w:id="1826045867">
          <w:marLeft w:val="0"/>
          <w:marRight w:val="0"/>
          <w:marTop w:val="0"/>
          <w:marBottom w:val="0"/>
          <w:divBdr>
            <w:top w:val="none" w:sz="0" w:space="0" w:color="auto"/>
            <w:left w:val="none" w:sz="0" w:space="0" w:color="auto"/>
            <w:bottom w:val="none" w:sz="0" w:space="0" w:color="auto"/>
            <w:right w:val="none" w:sz="0" w:space="0" w:color="auto"/>
          </w:divBdr>
        </w:div>
        <w:div w:id="791171463">
          <w:marLeft w:val="0"/>
          <w:marRight w:val="0"/>
          <w:marTop w:val="0"/>
          <w:marBottom w:val="0"/>
          <w:divBdr>
            <w:top w:val="none" w:sz="0" w:space="0" w:color="auto"/>
            <w:left w:val="none" w:sz="0" w:space="0" w:color="auto"/>
            <w:bottom w:val="none" w:sz="0" w:space="0" w:color="auto"/>
            <w:right w:val="none" w:sz="0" w:space="0" w:color="auto"/>
          </w:divBdr>
        </w:div>
        <w:div w:id="1172573316">
          <w:marLeft w:val="0"/>
          <w:marRight w:val="0"/>
          <w:marTop w:val="0"/>
          <w:marBottom w:val="0"/>
          <w:divBdr>
            <w:top w:val="none" w:sz="0" w:space="0" w:color="auto"/>
            <w:left w:val="none" w:sz="0" w:space="0" w:color="auto"/>
            <w:bottom w:val="none" w:sz="0" w:space="0" w:color="auto"/>
            <w:right w:val="none" w:sz="0" w:space="0" w:color="auto"/>
          </w:divBdr>
        </w:div>
        <w:div w:id="984317619">
          <w:marLeft w:val="0"/>
          <w:marRight w:val="0"/>
          <w:marTop w:val="0"/>
          <w:marBottom w:val="0"/>
          <w:divBdr>
            <w:top w:val="none" w:sz="0" w:space="0" w:color="auto"/>
            <w:left w:val="none" w:sz="0" w:space="0" w:color="auto"/>
            <w:bottom w:val="none" w:sz="0" w:space="0" w:color="auto"/>
            <w:right w:val="none" w:sz="0" w:space="0" w:color="auto"/>
          </w:divBdr>
        </w:div>
        <w:div w:id="1188637339">
          <w:marLeft w:val="0"/>
          <w:marRight w:val="0"/>
          <w:marTop w:val="0"/>
          <w:marBottom w:val="0"/>
          <w:divBdr>
            <w:top w:val="none" w:sz="0" w:space="0" w:color="auto"/>
            <w:left w:val="none" w:sz="0" w:space="0" w:color="auto"/>
            <w:bottom w:val="none" w:sz="0" w:space="0" w:color="auto"/>
            <w:right w:val="none" w:sz="0" w:space="0" w:color="auto"/>
          </w:divBdr>
        </w:div>
        <w:div w:id="336158567">
          <w:marLeft w:val="0"/>
          <w:marRight w:val="0"/>
          <w:marTop w:val="0"/>
          <w:marBottom w:val="0"/>
          <w:divBdr>
            <w:top w:val="none" w:sz="0" w:space="0" w:color="auto"/>
            <w:left w:val="none" w:sz="0" w:space="0" w:color="auto"/>
            <w:bottom w:val="none" w:sz="0" w:space="0" w:color="auto"/>
            <w:right w:val="none" w:sz="0" w:space="0" w:color="auto"/>
          </w:divBdr>
        </w:div>
        <w:div w:id="1918590415">
          <w:marLeft w:val="0"/>
          <w:marRight w:val="0"/>
          <w:marTop w:val="0"/>
          <w:marBottom w:val="0"/>
          <w:divBdr>
            <w:top w:val="none" w:sz="0" w:space="0" w:color="auto"/>
            <w:left w:val="none" w:sz="0" w:space="0" w:color="auto"/>
            <w:bottom w:val="none" w:sz="0" w:space="0" w:color="auto"/>
            <w:right w:val="none" w:sz="0" w:space="0" w:color="auto"/>
          </w:divBdr>
        </w:div>
        <w:div w:id="61683832">
          <w:marLeft w:val="0"/>
          <w:marRight w:val="0"/>
          <w:marTop w:val="0"/>
          <w:marBottom w:val="0"/>
          <w:divBdr>
            <w:top w:val="none" w:sz="0" w:space="0" w:color="auto"/>
            <w:left w:val="none" w:sz="0" w:space="0" w:color="auto"/>
            <w:bottom w:val="none" w:sz="0" w:space="0" w:color="auto"/>
            <w:right w:val="none" w:sz="0" w:space="0" w:color="auto"/>
          </w:divBdr>
        </w:div>
        <w:div w:id="1923222745">
          <w:marLeft w:val="0"/>
          <w:marRight w:val="0"/>
          <w:marTop w:val="0"/>
          <w:marBottom w:val="0"/>
          <w:divBdr>
            <w:top w:val="none" w:sz="0" w:space="0" w:color="auto"/>
            <w:left w:val="none" w:sz="0" w:space="0" w:color="auto"/>
            <w:bottom w:val="none" w:sz="0" w:space="0" w:color="auto"/>
            <w:right w:val="none" w:sz="0" w:space="0" w:color="auto"/>
          </w:divBdr>
        </w:div>
        <w:div w:id="1563366494">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855076433">
          <w:marLeft w:val="0"/>
          <w:marRight w:val="0"/>
          <w:marTop w:val="0"/>
          <w:marBottom w:val="0"/>
          <w:divBdr>
            <w:top w:val="none" w:sz="0" w:space="0" w:color="auto"/>
            <w:left w:val="none" w:sz="0" w:space="0" w:color="auto"/>
            <w:bottom w:val="none" w:sz="0" w:space="0" w:color="auto"/>
            <w:right w:val="none" w:sz="0" w:space="0" w:color="auto"/>
          </w:divBdr>
        </w:div>
        <w:div w:id="1022973162">
          <w:marLeft w:val="0"/>
          <w:marRight w:val="0"/>
          <w:marTop w:val="0"/>
          <w:marBottom w:val="0"/>
          <w:divBdr>
            <w:top w:val="none" w:sz="0" w:space="0" w:color="auto"/>
            <w:left w:val="none" w:sz="0" w:space="0" w:color="auto"/>
            <w:bottom w:val="none" w:sz="0" w:space="0" w:color="auto"/>
            <w:right w:val="none" w:sz="0" w:space="0" w:color="auto"/>
          </w:divBdr>
        </w:div>
        <w:div w:id="806507376">
          <w:marLeft w:val="0"/>
          <w:marRight w:val="0"/>
          <w:marTop w:val="0"/>
          <w:marBottom w:val="0"/>
          <w:divBdr>
            <w:top w:val="none" w:sz="0" w:space="0" w:color="auto"/>
            <w:left w:val="none" w:sz="0" w:space="0" w:color="auto"/>
            <w:bottom w:val="none" w:sz="0" w:space="0" w:color="auto"/>
            <w:right w:val="none" w:sz="0" w:space="0" w:color="auto"/>
          </w:divBdr>
        </w:div>
        <w:div w:id="390541109">
          <w:marLeft w:val="0"/>
          <w:marRight w:val="0"/>
          <w:marTop w:val="0"/>
          <w:marBottom w:val="0"/>
          <w:divBdr>
            <w:top w:val="none" w:sz="0" w:space="0" w:color="auto"/>
            <w:left w:val="none" w:sz="0" w:space="0" w:color="auto"/>
            <w:bottom w:val="none" w:sz="0" w:space="0" w:color="auto"/>
            <w:right w:val="none" w:sz="0" w:space="0" w:color="auto"/>
          </w:divBdr>
        </w:div>
        <w:div w:id="416875862">
          <w:marLeft w:val="0"/>
          <w:marRight w:val="0"/>
          <w:marTop w:val="0"/>
          <w:marBottom w:val="0"/>
          <w:divBdr>
            <w:top w:val="none" w:sz="0" w:space="0" w:color="auto"/>
            <w:left w:val="none" w:sz="0" w:space="0" w:color="auto"/>
            <w:bottom w:val="none" w:sz="0" w:space="0" w:color="auto"/>
            <w:right w:val="none" w:sz="0" w:space="0" w:color="auto"/>
          </w:divBdr>
        </w:div>
        <w:div w:id="1338732502">
          <w:marLeft w:val="0"/>
          <w:marRight w:val="0"/>
          <w:marTop w:val="0"/>
          <w:marBottom w:val="0"/>
          <w:divBdr>
            <w:top w:val="none" w:sz="0" w:space="0" w:color="auto"/>
            <w:left w:val="none" w:sz="0" w:space="0" w:color="auto"/>
            <w:bottom w:val="none" w:sz="0" w:space="0" w:color="auto"/>
            <w:right w:val="none" w:sz="0" w:space="0" w:color="auto"/>
          </w:divBdr>
        </w:div>
        <w:div w:id="240530066">
          <w:marLeft w:val="0"/>
          <w:marRight w:val="0"/>
          <w:marTop w:val="0"/>
          <w:marBottom w:val="0"/>
          <w:divBdr>
            <w:top w:val="none" w:sz="0" w:space="0" w:color="auto"/>
            <w:left w:val="none" w:sz="0" w:space="0" w:color="auto"/>
            <w:bottom w:val="none" w:sz="0" w:space="0" w:color="auto"/>
            <w:right w:val="none" w:sz="0" w:space="0" w:color="auto"/>
          </w:divBdr>
        </w:div>
        <w:div w:id="796725205">
          <w:marLeft w:val="0"/>
          <w:marRight w:val="0"/>
          <w:marTop w:val="0"/>
          <w:marBottom w:val="0"/>
          <w:divBdr>
            <w:top w:val="none" w:sz="0" w:space="0" w:color="auto"/>
            <w:left w:val="none" w:sz="0" w:space="0" w:color="auto"/>
            <w:bottom w:val="none" w:sz="0" w:space="0" w:color="auto"/>
            <w:right w:val="none" w:sz="0" w:space="0" w:color="auto"/>
          </w:divBdr>
        </w:div>
        <w:div w:id="1887136798">
          <w:marLeft w:val="0"/>
          <w:marRight w:val="0"/>
          <w:marTop w:val="0"/>
          <w:marBottom w:val="0"/>
          <w:divBdr>
            <w:top w:val="none" w:sz="0" w:space="0" w:color="auto"/>
            <w:left w:val="none" w:sz="0" w:space="0" w:color="auto"/>
            <w:bottom w:val="none" w:sz="0" w:space="0" w:color="auto"/>
            <w:right w:val="none" w:sz="0" w:space="0" w:color="auto"/>
          </w:divBdr>
        </w:div>
        <w:div w:id="1426730052">
          <w:marLeft w:val="0"/>
          <w:marRight w:val="0"/>
          <w:marTop w:val="0"/>
          <w:marBottom w:val="0"/>
          <w:divBdr>
            <w:top w:val="none" w:sz="0" w:space="0" w:color="auto"/>
            <w:left w:val="none" w:sz="0" w:space="0" w:color="auto"/>
            <w:bottom w:val="none" w:sz="0" w:space="0" w:color="auto"/>
            <w:right w:val="none" w:sz="0" w:space="0" w:color="auto"/>
          </w:divBdr>
        </w:div>
      </w:divsChild>
    </w:div>
    <w:div w:id="1731877403">
      <w:bodyDiv w:val="1"/>
      <w:marLeft w:val="0"/>
      <w:marRight w:val="0"/>
      <w:marTop w:val="0"/>
      <w:marBottom w:val="0"/>
      <w:divBdr>
        <w:top w:val="none" w:sz="0" w:space="0" w:color="auto"/>
        <w:left w:val="none" w:sz="0" w:space="0" w:color="auto"/>
        <w:bottom w:val="none" w:sz="0" w:space="0" w:color="auto"/>
        <w:right w:val="none" w:sz="0" w:space="0" w:color="auto"/>
      </w:divBdr>
      <w:divsChild>
        <w:div w:id="1859078635">
          <w:marLeft w:val="0"/>
          <w:marRight w:val="0"/>
          <w:marTop w:val="0"/>
          <w:marBottom w:val="0"/>
          <w:divBdr>
            <w:top w:val="none" w:sz="0" w:space="0" w:color="auto"/>
            <w:left w:val="none" w:sz="0" w:space="0" w:color="auto"/>
            <w:bottom w:val="none" w:sz="0" w:space="0" w:color="auto"/>
            <w:right w:val="none" w:sz="0" w:space="0" w:color="auto"/>
          </w:divBdr>
          <w:divsChild>
            <w:div w:id="393087833">
              <w:marLeft w:val="0"/>
              <w:marRight w:val="0"/>
              <w:marTop w:val="0"/>
              <w:marBottom w:val="0"/>
              <w:divBdr>
                <w:top w:val="none" w:sz="0" w:space="0" w:color="auto"/>
                <w:left w:val="none" w:sz="0" w:space="0" w:color="auto"/>
                <w:bottom w:val="none" w:sz="0" w:space="0" w:color="auto"/>
                <w:right w:val="none" w:sz="0" w:space="0" w:color="auto"/>
              </w:divBdr>
            </w:div>
            <w:div w:id="1778718211">
              <w:marLeft w:val="0"/>
              <w:marRight w:val="0"/>
              <w:marTop w:val="0"/>
              <w:marBottom w:val="0"/>
              <w:divBdr>
                <w:top w:val="none" w:sz="0" w:space="0" w:color="auto"/>
                <w:left w:val="none" w:sz="0" w:space="0" w:color="auto"/>
                <w:bottom w:val="none" w:sz="0" w:space="0" w:color="auto"/>
                <w:right w:val="none" w:sz="0" w:space="0" w:color="auto"/>
              </w:divBdr>
              <w:divsChild>
                <w:div w:id="1668709986">
                  <w:marLeft w:val="0"/>
                  <w:marRight w:val="0"/>
                  <w:marTop w:val="0"/>
                  <w:marBottom w:val="0"/>
                  <w:divBdr>
                    <w:top w:val="none" w:sz="0" w:space="0" w:color="auto"/>
                    <w:left w:val="none" w:sz="0" w:space="0" w:color="auto"/>
                    <w:bottom w:val="none" w:sz="0" w:space="0" w:color="auto"/>
                    <w:right w:val="none" w:sz="0" w:space="0" w:color="auto"/>
                  </w:divBdr>
                </w:div>
                <w:div w:id="574363896">
                  <w:marLeft w:val="0"/>
                  <w:marRight w:val="0"/>
                  <w:marTop w:val="0"/>
                  <w:marBottom w:val="0"/>
                  <w:divBdr>
                    <w:top w:val="none" w:sz="0" w:space="0" w:color="auto"/>
                    <w:left w:val="none" w:sz="0" w:space="0" w:color="auto"/>
                    <w:bottom w:val="none" w:sz="0" w:space="0" w:color="auto"/>
                    <w:right w:val="none" w:sz="0" w:space="0" w:color="auto"/>
                  </w:divBdr>
                </w:div>
                <w:div w:id="10746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QuickStyle" Target="diagrams/quickStyle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numbering" Target="numbering.xml"/><Relationship Id="rId9" Type="http://schemas.openxmlformats.org/officeDocument/2006/relationships/diagramData" Target="diagrams/data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9C51A2-85E8-4CEA-8E93-FC3DF31BC278}"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C12E919A-6B82-4809-8B47-57DC460E38FF}">
      <dgm:prSet phldrT="[Text]"/>
      <dgm:spPr>
        <a:solidFill>
          <a:srgbClr val="92D050"/>
        </a:solidFill>
        <a:ln>
          <a:solidFill>
            <a:schemeClr val="tx1"/>
          </a:solidFill>
        </a:ln>
      </dgm:spPr>
      <dgm:t>
        <a:bodyPr/>
        <a:lstStyle/>
        <a:p>
          <a:r>
            <a:rPr lang="en-GB">
              <a:solidFill>
                <a:schemeClr val="tx1">
                  <a:lumMod val="95000"/>
                  <a:lumOff val="5000"/>
                </a:schemeClr>
              </a:solidFill>
            </a:rPr>
            <a:t>ULP</a:t>
          </a:r>
        </a:p>
      </dgm:t>
    </dgm:pt>
    <dgm:pt modelId="{DCB24989-2286-46E9-A73D-B2B1341945E7}" type="parTrans" cxnId="{C76C5AB5-1C7C-4481-A65C-1E1D561A3449}">
      <dgm:prSet/>
      <dgm:spPr/>
      <dgm:t>
        <a:bodyPr/>
        <a:lstStyle/>
        <a:p>
          <a:endParaRPr lang="en-GB"/>
        </a:p>
      </dgm:t>
    </dgm:pt>
    <dgm:pt modelId="{71E2496C-476F-489E-B161-D65BCD127F5F}" type="sibTrans" cxnId="{C76C5AB5-1C7C-4481-A65C-1E1D561A3449}">
      <dgm:prSet/>
      <dgm:spPr/>
      <dgm:t>
        <a:bodyPr/>
        <a:lstStyle/>
        <a:p>
          <a:endParaRPr lang="en-GB"/>
        </a:p>
      </dgm:t>
    </dgm:pt>
    <dgm:pt modelId="{79EF7D94-95E0-4BEF-94D4-53A3C7CD0C24}">
      <dgm:prSet phldrT="[Text]"/>
      <dgm:spPr>
        <a:ln>
          <a:solidFill>
            <a:schemeClr val="tx1"/>
          </a:solidFill>
        </a:ln>
      </dgm:spPr>
      <dgm:t>
        <a:bodyPr/>
        <a:lstStyle/>
        <a:p>
          <a:r>
            <a:rPr lang="en-GB"/>
            <a:t>ULP supports pupils with emerging or identified needs. Teachers need to use a range of interventions to support the pupils e.g. ChaTT, RWINC, Catch-up, ELSA, Phonics. The aim of ULP is targeted support (which can be in groups) so that the pupils make good enough progress to be removed from Universal Provision. </a:t>
          </a:r>
        </a:p>
      </dgm:t>
    </dgm:pt>
    <dgm:pt modelId="{622F337F-90E0-4208-B59E-CB8195B72266}" type="parTrans" cxnId="{FB5D0E0E-0AD7-4B3A-BCBD-0FD5697C85F5}">
      <dgm:prSet/>
      <dgm:spPr/>
      <dgm:t>
        <a:bodyPr/>
        <a:lstStyle/>
        <a:p>
          <a:endParaRPr lang="en-GB"/>
        </a:p>
      </dgm:t>
    </dgm:pt>
    <dgm:pt modelId="{73EC41B7-6C9D-4002-B594-41F595DC0E9D}" type="sibTrans" cxnId="{FB5D0E0E-0AD7-4B3A-BCBD-0FD5697C85F5}">
      <dgm:prSet/>
      <dgm:spPr/>
      <dgm:t>
        <a:bodyPr/>
        <a:lstStyle/>
        <a:p>
          <a:endParaRPr lang="en-GB"/>
        </a:p>
      </dgm:t>
    </dgm:pt>
    <dgm:pt modelId="{25E0DA8F-FF8F-4390-BDCC-21EE711C0D76}">
      <dgm:prSet phldrT="[Text]"/>
      <dgm:spPr>
        <a:solidFill>
          <a:srgbClr val="92D050"/>
        </a:solidFill>
        <a:ln>
          <a:solidFill>
            <a:schemeClr val="tx1"/>
          </a:solidFill>
        </a:ln>
      </dgm:spPr>
      <dgm:t>
        <a:bodyPr/>
        <a:lstStyle/>
        <a:p>
          <a:r>
            <a:rPr lang="en-GB">
              <a:solidFill>
                <a:schemeClr val="tx1"/>
              </a:solidFill>
            </a:rPr>
            <a:t>ALP</a:t>
          </a:r>
        </a:p>
      </dgm:t>
    </dgm:pt>
    <dgm:pt modelId="{1F6CE62E-C07F-47F8-BF06-A94323968F14}" type="parTrans" cxnId="{3A879FC2-B2E6-49E0-AC32-A231097AD607}">
      <dgm:prSet/>
      <dgm:spPr/>
      <dgm:t>
        <a:bodyPr/>
        <a:lstStyle/>
        <a:p>
          <a:endParaRPr lang="en-GB"/>
        </a:p>
      </dgm:t>
    </dgm:pt>
    <dgm:pt modelId="{5899C113-1B48-4B5B-8452-3A0F0C913ABA}" type="sibTrans" cxnId="{3A879FC2-B2E6-49E0-AC32-A231097AD607}">
      <dgm:prSet/>
      <dgm:spPr/>
      <dgm:t>
        <a:bodyPr/>
        <a:lstStyle/>
        <a:p>
          <a:endParaRPr lang="en-GB"/>
        </a:p>
      </dgm:t>
    </dgm:pt>
    <dgm:pt modelId="{6145F36F-41C1-4F77-802B-5E93CE79AF3C}">
      <dgm:prSet phldrT="[Text]"/>
      <dgm:spPr>
        <a:ln>
          <a:solidFill>
            <a:schemeClr val="tx1"/>
          </a:solidFill>
        </a:ln>
      </dgm:spPr>
      <dgm:t>
        <a:bodyPr/>
        <a:lstStyle/>
        <a:p>
          <a:r>
            <a:rPr lang="en-GB"/>
            <a:t>Where pupil progress continues to be less than expected with ULP and all interventions have had little impact, this would indicate that the child would need ALP - Additional Learning Provision - which is different from and additional to the differentiated strategies used in ULP. ALP is bespoke to that pupil and external services can be sought e.g. BST, Ed Psych, Communication Forum.</a:t>
          </a:r>
        </a:p>
      </dgm:t>
    </dgm:pt>
    <dgm:pt modelId="{28898863-F8F5-4C00-BD1D-0C8B4FD300AD}" type="parTrans" cxnId="{A0604D6C-B2CB-4CE8-A64C-346371CF8B0C}">
      <dgm:prSet/>
      <dgm:spPr/>
      <dgm:t>
        <a:bodyPr/>
        <a:lstStyle/>
        <a:p>
          <a:endParaRPr lang="en-GB"/>
        </a:p>
      </dgm:t>
    </dgm:pt>
    <dgm:pt modelId="{BA584974-AD85-45DA-8F34-5F769568BAF4}" type="sibTrans" cxnId="{A0604D6C-B2CB-4CE8-A64C-346371CF8B0C}">
      <dgm:prSet/>
      <dgm:spPr/>
      <dgm:t>
        <a:bodyPr/>
        <a:lstStyle/>
        <a:p>
          <a:endParaRPr lang="en-GB"/>
        </a:p>
      </dgm:t>
    </dgm:pt>
    <dgm:pt modelId="{3DDB7A63-9782-4F40-BEDF-83D337B2B8D2}">
      <dgm:prSet phldrT="[Text]"/>
      <dgm:spPr>
        <a:solidFill>
          <a:srgbClr val="92D050"/>
        </a:solidFill>
        <a:ln>
          <a:solidFill>
            <a:schemeClr val="tx1"/>
          </a:solidFill>
        </a:ln>
      </dgm:spPr>
      <dgm:t>
        <a:bodyPr/>
        <a:lstStyle/>
        <a:p>
          <a:r>
            <a:rPr lang="en-GB">
              <a:solidFill>
                <a:schemeClr val="tx1"/>
              </a:solidFill>
            </a:rPr>
            <a:t>ALN</a:t>
          </a:r>
        </a:p>
      </dgm:t>
    </dgm:pt>
    <dgm:pt modelId="{5C703921-2948-4E22-BF6F-D37AB1105F61}" type="parTrans" cxnId="{F00A44E0-D97E-4EF5-A5F0-9783D42943FA}">
      <dgm:prSet/>
      <dgm:spPr/>
      <dgm:t>
        <a:bodyPr/>
        <a:lstStyle/>
        <a:p>
          <a:endParaRPr lang="en-GB"/>
        </a:p>
      </dgm:t>
    </dgm:pt>
    <dgm:pt modelId="{BA3C2811-5E2C-4B3C-A7DC-6731C47EDAF5}" type="sibTrans" cxnId="{F00A44E0-D97E-4EF5-A5F0-9783D42943FA}">
      <dgm:prSet/>
      <dgm:spPr/>
      <dgm:t>
        <a:bodyPr/>
        <a:lstStyle/>
        <a:p>
          <a:endParaRPr lang="en-GB"/>
        </a:p>
      </dgm:t>
    </dgm:pt>
    <dgm:pt modelId="{370C464C-044C-4A93-972F-8CC706718866}">
      <dgm:prSet phldrT="[Text]"/>
      <dgm:spPr>
        <a:ln>
          <a:solidFill>
            <a:schemeClr val="tx1"/>
          </a:solidFill>
        </a:ln>
      </dgm:spPr>
      <dgm:t>
        <a:bodyPr/>
        <a:lstStyle/>
        <a:p>
          <a:r>
            <a:rPr lang="en-GB"/>
            <a:t>If a pupil has been confirmed as needing ALP and outside support has been sought, then the pupil has ALN and an IDP will be needed. </a:t>
          </a:r>
        </a:p>
      </dgm:t>
    </dgm:pt>
    <dgm:pt modelId="{68741F5A-39B3-4177-AD9B-0B1FF306B348}" type="parTrans" cxnId="{62A20B85-2D2C-4329-B393-5093CF4E4DCB}">
      <dgm:prSet/>
      <dgm:spPr/>
      <dgm:t>
        <a:bodyPr/>
        <a:lstStyle/>
        <a:p>
          <a:endParaRPr lang="en-GB"/>
        </a:p>
      </dgm:t>
    </dgm:pt>
    <dgm:pt modelId="{93DF51C1-E894-4D76-A2F1-839CCEFCD275}" type="sibTrans" cxnId="{62A20B85-2D2C-4329-B393-5093CF4E4DCB}">
      <dgm:prSet/>
      <dgm:spPr/>
      <dgm:t>
        <a:bodyPr/>
        <a:lstStyle/>
        <a:p>
          <a:endParaRPr lang="en-GB"/>
        </a:p>
      </dgm:t>
    </dgm:pt>
    <dgm:pt modelId="{A8279530-76C0-43D1-B160-4C8953F92864}" type="pres">
      <dgm:prSet presAssocID="{B89C51A2-85E8-4CEA-8E93-FC3DF31BC278}" presName="linearFlow" presStyleCnt="0">
        <dgm:presLayoutVars>
          <dgm:dir/>
          <dgm:animLvl val="lvl"/>
          <dgm:resizeHandles val="exact"/>
        </dgm:presLayoutVars>
      </dgm:prSet>
      <dgm:spPr/>
    </dgm:pt>
    <dgm:pt modelId="{AFB00752-F249-4062-9130-9D12484A4B7D}" type="pres">
      <dgm:prSet presAssocID="{C12E919A-6B82-4809-8B47-57DC460E38FF}" presName="composite" presStyleCnt="0"/>
      <dgm:spPr/>
    </dgm:pt>
    <dgm:pt modelId="{B0DE85B3-BD20-4117-B6C0-3DBA27CB3539}" type="pres">
      <dgm:prSet presAssocID="{C12E919A-6B82-4809-8B47-57DC460E38FF}" presName="parentText" presStyleLbl="alignNode1" presStyleIdx="0" presStyleCnt="3">
        <dgm:presLayoutVars>
          <dgm:chMax val="1"/>
          <dgm:bulletEnabled val="1"/>
        </dgm:presLayoutVars>
      </dgm:prSet>
      <dgm:spPr/>
    </dgm:pt>
    <dgm:pt modelId="{45BCCCDC-D5C7-47ED-A0FC-5500B9DC0A6E}" type="pres">
      <dgm:prSet presAssocID="{C12E919A-6B82-4809-8B47-57DC460E38FF}" presName="descendantText" presStyleLbl="alignAcc1" presStyleIdx="0" presStyleCnt="3" custLinFactNeighborX="-137" custLinFactNeighborY="1628">
        <dgm:presLayoutVars>
          <dgm:bulletEnabled val="1"/>
        </dgm:presLayoutVars>
      </dgm:prSet>
      <dgm:spPr/>
    </dgm:pt>
    <dgm:pt modelId="{C74EAC77-7F69-49E1-B3D3-CCC1470A201C}" type="pres">
      <dgm:prSet presAssocID="{71E2496C-476F-489E-B161-D65BCD127F5F}" presName="sp" presStyleCnt="0"/>
      <dgm:spPr/>
    </dgm:pt>
    <dgm:pt modelId="{331A044E-5FE7-4FC3-8296-B15936CDA800}" type="pres">
      <dgm:prSet presAssocID="{25E0DA8F-FF8F-4390-BDCC-21EE711C0D76}" presName="composite" presStyleCnt="0"/>
      <dgm:spPr/>
    </dgm:pt>
    <dgm:pt modelId="{3E735201-647E-408A-853F-17AE5AB572FC}" type="pres">
      <dgm:prSet presAssocID="{25E0DA8F-FF8F-4390-BDCC-21EE711C0D76}" presName="parentText" presStyleLbl="alignNode1" presStyleIdx="1" presStyleCnt="3">
        <dgm:presLayoutVars>
          <dgm:chMax val="1"/>
          <dgm:bulletEnabled val="1"/>
        </dgm:presLayoutVars>
      </dgm:prSet>
      <dgm:spPr/>
    </dgm:pt>
    <dgm:pt modelId="{5496F6D5-B46C-4F1F-A68B-3370A047232A}" type="pres">
      <dgm:prSet presAssocID="{25E0DA8F-FF8F-4390-BDCC-21EE711C0D76}" presName="descendantText" presStyleLbl="alignAcc1" presStyleIdx="1" presStyleCnt="3">
        <dgm:presLayoutVars>
          <dgm:bulletEnabled val="1"/>
        </dgm:presLayoutVars>
      </dgm:prSet>
      <dgm:spPr/>
    </dgm:pt>
    <dgm:pt modelId="{66FA5E3C-2C1D-4ED4-AB53-61FECC7A22B2}" type="pres">
      <dgm:prSet presAssocID="{5899C113-1B48-4B5B-8452-3A0F0C913ABA}" presName="sp" presStyleCnt="0"/>
      <dgm:spPr/>
    </dgm:pt>
    <dgm:pt modelId="{42DBEF8C-2171-4512-84DA-CB3E7D3E417D}" type="pres">
      <dgm:prSet presAssocID="{3DDB7A63-9782-4F40-BEDF-83D337B2B8D2}" presName="composite" presStyleCnt="0"/>
      <dgm:spPr/>
    </dgm:pt>
    <dgm:pt modelId="{84B9DC8D-0D22-4739-A37D-FC7BC1CFC8C5}" type="pres">
      <dgm:prSet presAssocID="{3DDB7A63-9782-4F40-BEDF-83D337B2B8D2}" presName="parentText" presStyleLbl="alignNode1" presStyleIdx="2" presStyleCnt="3">
        <dgm:presLayoutVars>
          <dgm:chMax val="1"/>
          <dgm:bulletEnabled val="1"/>
        </dgm:presLayoutVars>
      </dgm:prSet>
      <dgm:spPr/>
    </dgm:pt>
    <dgm:pt modelId="{BC0CE788-EDF6-40FE-83A7-1C02DAA4BF35}" type="pres">
      <dgm:prSet presAssocID="{3DDB7A63-9782-4F40-BEDF-83D337B2B8D2}" presName="descendantText" presStyleLbl="alignAcc1" presStyleIdx="2" presStyleCnt="3">
        <dgm:presLayoutVars>
          <dgm:bulletEnabled val="1"/>
        </dgm:presLayoutVars>
      </dgm:prSet>
      <dgm:spPr/>
    </dgm:pt>
  </dgm:ptLst>
  <dgm:cxnLst>
    <dgm:cxn modelId="{FB5D0E0E-0AD7-4B3A-BCBD-0FD5697C85F5}" srcId="{C12E919A-6B82-4809-8B47-57DC460E38FF}" destId="{79EF7D94-95E0-4BEF-94D4-53A3C7CD0C24}" srcOrd="0" destOrd="0" parTransId="{622F337F-90E0-4208-B59E-CB8195B72266}" sibTransId="{73EC41B7-6C9D-4002-B594-41F595DC0E9D}"/>
    <dgm:cxn modelId="{2FFECE67-8416-4DEB-9033-BB9051EA800B}" type="presOf" srcId="{B89C51A2-85E8-4CEA-8E93-FC3DF31BC278}" destId="{A8279530-76C0-43D1-B160-4C8953F92864}" srcOrd="0" destOrd="0" presId="urn:microsoft.com/office/officeart/2005/8/layout/chevron2"/>
    <dgm:cxn modelId="{A0604D6C-B2CB-4CE8-A64C-346371CF8B0C}" srcId="{25E0DA8F-FF8F-4390-BDCC-21EE711C0D76}" destId="{6145F36F-41C1-4F77-802B-5E93CE79AF3C}" srcOrd="0" destOrd="0" parTransId="{28898863-F8F5-4C00-BD1D-0C8B4FD300AD}" sibTransId="{BA584974-AD85-45DA-8F34-5F769568BAF4}"/>
    <dgm:cxn modelId="{DF90AF6D-358C-4CD2-8458-5917FA19F953}" type="presOf" srcId="{C12E919A-6B82-4809-8B47-57DC460E38FF}" destId="{B0DE85B3-BD20-4117-B6C0-3DBA27CB3539}" srcOrd="0" destOrd="0" presId="urn:microsoft.com/office/officeart/2005/8/layout/chevron2"/>
    <dgm:cxn modelId="{C969C355-E310-45A4-BA6F-838FE8359F02}" type="presOf" srcId="{3DDB7A63-9782-4F40-BEDF-83D337B2B8D2}" destId="{84B9DC8D-0D22-4739-A37D-FC7BC1CFC8C5}" srcOrd="0" destOrd="0" presId="urn:microsoft.com/office/officeart/2005/8/layout/chevron2"/>
    <dgm:cxn modelId="{62A20B85-2D2C-4329-B393-5093CF4E4DCB}" srcId="{3DDB7A63-9782-4F40-BEDF-83D337B2B8D2}" destId="{370C464C-044C-4A93-972F-8CC706718866}" srcOrd="0" destOrd="0" parTransId="{68741F5A-39B3-4177-AD9B-0B1FF306B348}" sibTransId="{93DF51C1-E894-4D76-A2F1-839CCEFCD275}"/>
    <dgm:cxn modelId="{8298BD9A-2481-43BE-B155-A6FA08F76BAD}" type="presOf" srcId="{79EF7D94-95E0-4BEF-94D4-53A3C7CD0C24}" destId="{45BCCCDC-D5C7-47ED-A0FC-5500B9DC0A6E}" srcOrd="0" destOrd="0" presId="urn:microsoft.com/office/officeart/2005/8/layout/chevron2"/>
    <dgm:cxn modelId="{27FC30AB-1968-4CD3-86D7-FA315023EC62}" type="presOf" srcId="{25E0DA8F-FF8F-4390-BDCC-21EE711C0D76}" destId="{3E735201-647E-408A-853F-17AE5AB572FC}" srcOrd="0" destOrd="0" presId="urn:microsoft.com/office/officeart/2005/8/layout/chevron2"/>
    <dgm:cxn modelId="{C76C5AB5-1C7C-4481-A65C-1E1D561A3449}" srcId="{B89C51A2-85E8-4CEA-8E93-FC3DF31BC278}" destId="{C12E919A-6B82-4809-8B47-57DC460E38FF}" srcOrd="0" destOrd="0" parTransId="{DCB24989-2286-46E9-A73D-B2B1341945E7}" sibTransId="{71E2496C-476F-489E-B161-D65BCD127F5F}"/>
    <dgm:cxn modelId="{3A879FC2-B2E6-49E0-AC32-A231097AD607}" srcId="{B89C51A2-85E8-4CEA-8E93-FC3DF31BC278}" destId="{25E0DA8F-FF8F-4390-BDCC-21EE711C0D76}" srcOrd="1" destOrd="0" parTransId="{1F6CE62E-C07F-47F8-BF06-A94323968F14}" sibTransId="{5899C113-1B48-4B5B-8452-3A0F0C913ABA}"/>
    <dgm:cxn modelId="{F00A44E0-D97E-4EF5-A5F0-9783D42943FA}" srcId="{B89C51A2-85E8-4CEA-8E93-FC3DF31BC278}" destId="{3DDB7A63-9782-4F40-BEDF-83D337B2B8D2}" srcOrd="2" destOrd="0" parTransId="{5C703921-2948-4E22-BF6F-D37AB1105F61}" sibTransId="{BA3C2811-5E2C-4B3C-A7DC-6731C47EDAF5}"/>
    <dgm:cxn modelId="{938B1EE1-5ABA-4052-A984-6A57326F5FBF}" type="presOf" srcId="{6145F36F-41C1-4F77-802B-5E93CE79AF3C}" destId="{5496F6D5-B46C-4F1F-A68B-3370A047232A}" srcOrd="0" destOrd="0" presId="urn:microsoft.com/office/officeart/2005/8/layout/chevron2"/>
    <dgm:cxn modelId="{C683A5EA-44F5-43CA-B171-B7E60302E31A}" type="presOf" srcId="{370C464C-044C-4A93-972F-8CC706718866}" destId="{BC0CE788-EDF6-40FE-83A7-1C02DAA4BF35}" srcOrd="0" destOrd="0" presId="urn:microsoft.com/office/officeart/2005/8/layout/chevron2"/>
    <dgm:cxn modelId="{B39C27D4-54E0-4941-8023-14C93161A60A}" type="presParOf" srcId="{A8279530-76C0-43D1-B160-4C8953F92864}" destId="{AFB00752-F249-4062-9130-9D12484A4B7D}" srcOrd="0" destOrd="0" presId="urn:microsoft.com/office/officeart/2005/8/layout/chevron2"/>
    <dgm:cxn modelId="{4AD16A5C-784C-4E5D-B27F-20E4F91F1DCF}" type="presParOf" srcId="{AFB00752-F249-4062-9130-9D12484A4B7D}" destId="{B0DE85B3-BD20-4117-B6C0-3DBA27CB3539}" srcOrd="0" destOrd="0" presId="urn:microsoft.com/office/officeart/2005/8/layout/chevron2"/>
    <dgm:cxn modelId="{FDE3853D-20C1-4572-B686-3971B338CF67}" type="presParOf" srcId="{AFB00752-F249-4062-9130-9D12484A4B7D}" destId="{45BCCCDC-D5C7-47ED-A0FC-5500B9DC0A6E}" srcOrd="1" destOrd="0" presId="urn:microsoft.com/office/officeart/2005/8/layout/chevron2"/>
    <dgm:cxn modelId="{D72782AD-0B8D-4F73-9A92-C60BC7F765A8}" type="presParOf" srcId="{A8279530-76C0-43D1-B160-4C8953F92864}" destId="{C74EAC77-7F69-49E1-B3D3-CCC1470A201C}" srcOrd="1" destOrd="0" presId="urn:microsoft.com/office/officeart/2005/8/layout/chevron2"/>
    <dgm:cxn modelId="{7B05CD9F-E772-4744-B9D9-76AD2B542AAB}" type="presParOf" srcId="{A8279530-76C0-43D1-B160-4C8953F92864}" destId="{331A044E-5FE7-4FC3-8296-B15936CDA800}" srcOrd="2" destOrd="0" presId="urn:microsoft.com/office/officeart/2005/8/layout/chevron2"/>
    <dgm:cxn modelId="{859F8E40-7A70-4C71-9D3F-2B1D4F23AB66}" type="presParOf" srcId="{331A044E-5FE7-4FC3-8296-B15936CDA800}" destId="{3E735201-647E-408A-853F-17AE5AB572FC}" srcOrd="0" destOrd="0" presId="urn:microsoft.com/office/officeart/2005/8/layout/chevron2"/>
    <dgm:cxn modelId="{2D1D29AA-CD84-4D68-85B9-211154388FB0}" type="presParOf" srcId="{331A044E-5FE7-4FC3-8296-B15936CDA800}" destId="{5496F6D5-B46C-4F1F-A68B-3370A047232A}" srcOrd="1" destOrd="0" presId="urn:microsoft.com/office/officeart/2005/8/layout/chevron2"/>
    <dgm:cxn modelId="{15321347-518B-4BB8-B670-695C7606F6B9}" type="presParOf" srcId="{A8279530-76C0-43D1-B160-4C8953F92864}" destId="{66FA5E3C-2C1D-4ED4-AB53-61FECC7A22B2}" srcOrd="3" destOrd="0" presId="urn:microsoft.com/office/officeart/2005/8/layout/chevron2"/>
    <dgm:cxn modelId="{0688BA30-463D-4E75-92DC-35931F7BBAD9}" type="presParOf" srcId="{A8279530-76C0-43D1-B160-4C8953F92864}" destId="{42DBEF8C-2171-4512-84DA-CB3E7D3E417D}" srcOrd="4" destOrd="0" presId="urn:microsoft.com/office/officeart/2005/8/layout/chevron2"/>
    <dgm:cxn modelId="{174ED58F-2314-44F3-B50A-47AF50D6291A}" type="presParOf" srcId="{42DBEF8C-2171-4512-84DA-CB3E7D3E417D}" destId="{84B9DC8D-0D22-4739-A37D-FC7BC1CFC8C5}" srcOrd="0" destOrd="0" presId="urn:microsoft.com/office/officeart/2005/8/layout/chevron2"/>
    <dgm:cxn modelId="{E124403B-5553-4466-A73E-7EE2CFED584F}" type="presParOf" srcId="{42DBEF8C-2171-4512-84DA-CB3E7D3E417D}" destId="{BC0CE788-EDF6-40FE-83A7-1C02DAA4BF35}"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DE85B3-BD20-4117-B6C0-3DBA27CB3539}">
      <dsp:nvSpPr>
        <dsp:cNvPr id="0" name=""/>
        <dsp:cNvSpPr/>
      </dsp:nvSpPr>
      <dsp:spPr>
        <a:xfrm rot="5400000">
          <a:off x="-259956" y="261082"/>
          <a:ext cx="1733043" cy="1213130"/>
        </a:xfrm>
        <a:prstGeom prst="chevron">
          <a:avLst/>
        </a:prstGeom>
        <a:solidFill>
          <a:srgbClr val="92D05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1511300">
            <a:lnSpc>
              <a:spcPct val="90000"/>
            </a:lnSpc>
            <a:spcBef>
              <a:spcPct val="0"/>
            </a:spcBef>
            <a:spcAft>
              <a:spcPct val="35000"/>
            </a:spcAft>
            <a:buNone/>
          </a:pPr>
          <a:r>
            <a:rPr lang="en-GB" sz="3400" kern="1200">
              <a:solidFill>
                <a:schemeClr val="tx1">
                  <a:lumMod val="95000"/>
                  <a:lumOff val="5000"/>
                </a:schemeClr>
              </a:solidFill>
            </a:rPr>
            <a:t>ULP</a:t>
          </a:r>
        </a:p>
      </dsp:txBody>
      <dsp:txXfrm rot="-5400000">
        <a:off x="1" y="607690"/>
        <a:ext cx="1213130" cy="519913"/>
      </dsp:txXfrm>
    </dsp:sp>
    <dsp:sp modelId="{45BCCCDC-D5C7-47ED-A0FC-5500B9DC0A6E}">
      <dsp:nvSpPr>
        <dsp:cNvPr id="0" name=""/>
        <dsp:cNvSpPr/>
      </dsp:nvSpPr>
      <dsp:spPr>
        <a:xfrm rot="5400000">
          <a:off x="3012444" y="-1786340"/>
          <a:ext cx="1126478" cy="4738089"/>
        </a:xfrm>
        <a:prstGeom prst="round2SameRect">
          <a:avLst/>
        </a:prstGeom>
        <a:solidFill>
          <a:schemeClr val="lt1">
            <a:alpha val="90000"/>
            <a:hueOff val="0"/>
            <a:satOff val="0"/>
            <a:lumOff val="0"/>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ULP supports pupils with emerging or identified needs. Teachers need to use a range of interventions to support the pupils e.g. ChaTT, RWINC, Catch-up, ELSA, Phonics. The aim of ULP is targeted support (which can be in groups) so that the pupils make good enough progress to be removed from Universal Provision. </a:t>
          </a:r>
        </a:p>
      </dsp:txBody>
      <dsp:txXfrm rot="-5400000">
        <a:off x="1206639" y="74455"/>
        <a:ext cx="4683099" cy="1016498"/>
      </dsp:txXfrm>
    </dsp:sp>
    <dsp:sp modelId="{3E735201-647E-408A-853F-17AE5AB572FC}">
      <dsp:nvSpPr>
        <dsp:cNvPr id="0" name=""/>
        <dsp:cNvSpPr/>
      </dsp:nvSpPr>
      <dsp:spPr>
        <a:xfrm rot="5400000">
          <a:off x="-259956" y="1801354"/>
          <a:ext cx="1733043" cy="1213130"/>
        </a:xfrm>
        <a:prstGeom prst="chevron">
          <a:avLst/>
        </a:prstGeom>
        <a:solidFill>
          <a:srgbClr val="92D05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1511300">
            <a:lnSpc>
              <a:spcPct val="90000"/>
            </a:lnSpc>
            <a:spcBef>
              <a:spcPct val="0"/>
            </a:spcBef>
            <a:spcAft>
              <a:spcPct val="35000"/>
            </a:spcAft>
            <a:buNone/>
          </a:pPr>
          <a:r>
            <a:rPr lang="en-GB" sz="3400" kern="1200">
              <a:solidFill>
                <a:schemeClr val="tx1"/>
              </a:solidFill>
            </a:rPr>
            <a:t>ALP</a:t>
          </a:r>
        </a:p>
      </dsp:txBody>
      <dsp:txXfrm rot="-5400000">
        <a:off x="1" y="2147962"/>
        <a:ext cx="1213130" cy="519913"/>
      </dsp:txXfrm>
    </dsp:sp>
    <dsp:sp modelId="{5496F6D5-B46C-4F1F-A68B-3370A047232A}">
      <dsp:nvSpPr>
        <dsp:cNvPr id="0" name=""/>
        <dsp:cNvSpPr/>
      </dsp:nvSpPr>
      <dsp:spPr>
        <a:xfrm rot="5400000">
          <a:off x="3018936" y="-264407"/>
          <a:ext cx="1126478" cy="4738089"/>
        </a:xfrm>
        <a:prstGeom prst="round2SameRect">
          <a:avLst/>
        </a:prstGeom>
        <a:solidFill>
          <a:schemeClr val="lt1">
            <a:alpha val="90000"/>
            <a:hueOff val="0"/>
            <a:satOff val="0"/>
            <a:lumOff val="0"/>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Where pupil progress continues to be less than expected with ULP and all interventions have had little impact, this would indicate that the child would need ALP - Additional Learning Provision - which is different from and additional to the differentiated strategies used in ULP. ALP is bespoke to that pupil and external services can be sought e.g. BST, Ed Psych, Communication Forum.</a:t>
          </a:r>
        </a:p>
      </dsp:txBody>
      <dsp:txXfrm rot="-5400000">
        <a:off x="1213131" y="1596388"/>
        <a:ext cx="4683099" cy="1016498"/>
      </dsp:txXfrm>
    </dsp:sp>
    <dsp:sp modelId="{84B9DC8D-0D22-4739-A37D-FC7BC1CFC8C5}">
      <dsp:nvSpPr>
        <dsp:cNvPr id="0" name=""/>
        <dsp:cNvSpPr/>
      </dsp:nvSpPr>
      <dsp:spPr>
        <a:xfrm rot="5400000">
          <a:off x="-259956" y="3341627"/>
          <a:ext cx="1733043" cy="1213130"/>
        </a:xfrm>
        <a:prstGeom prst="chevron">
          <a:avLst/>
        </a:prstGeom>
        <a:solidFill>
          <a:srgbClr val="92D05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1511300">
            <a:lnSpc>
              <a:spcPct val="90000"/>
            </a:lnSpc>
            <a:spcBef>
              <a:spcPct val="0"/>
            </a:spcBef>
            <a:spcAft>
              <a:spcPct val="35000"/>
            </a:spcAft>
            <a:buNone/>
          </a:pPr>
          <a:r>
            <a:rPr lang="en-GB" sz="3400" kern="1200">
              <a:solidFill>
                <a:schemeClr val="tx1"/>
              </a:solidFill>
            </a:rPr>
            <a:t>ALN</a:t>
          </a:r>
        </a:p>
      </dsp:txBody>
      <dsp:txXfrm rot="-5400000">
        <a:off x="1" y="3688235"/>
        <a:ext cx="1213130" cy="519913"/>
      </dsp:txXfrm>
    </dsp:sp>
    <dsp:sp modelId="{BC0CE788-EDF6-40FE-83A7-1C02DAA4BF35}">
      <dsp:nvSpPr>
        <dsp:cNvPr id="0" name=""/>
        <dsp:cNvSpPr/>
      </dsp:nvSpPr>
      <dsp:spPr>
        <a:xfrm rot="5400000">
          <a:off x="3018936" y="1275865"/>
          <a:ext cx="1126478" cy="4738089"/>
        </a:xfrm>
        <a:prstGeom prst="round2SameRect">
          <a:avLst/>
        </a:prstGeom>
        <a:solidFill>
          <a:schemeClr val="lt1">
            <a:alpha val="90000"/>
            <a:hueOff val="0"/>
            <a:satOff val="0"/>
            <a:lumOff val="0"/>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If a pupil has been confirmed as needing ALP and outside support has been sought, then the pupil has ALN and an IDP will be needed. </a:t>
          </a:r>
        </a:p>
      </dsp:txBody>
      <dsp:txXfrm rot="-5400000">
        <a:off x="1213131" y="3136660"/>
        <a:ext cx="4683099" cy="101649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A8C730B2BE1241B8A4B9F215D473CD" ma:contentTypeVersion="" ma:contentTypeDescription="Create a new document." ma:contentTypeScope="" ma:versionID="b63d3478763ef25d4ed5ea876b617dac">
  <xsd:schema xmlns:xsd="http://www.w3.org/2001/XMLSchema" xmlns:xs="http://www.w3.org/2001/XMLSchema" xmlns:p="http://schemas.microsoft.com/office/2006/metadata/properties" xmlns:ns2="d86fb247-9b28-4e1d-a61e-ffa346c1780b" xmlns:ns3="2e17792c-43f0-4aa4-8158-ea62beaf9986" targetNamespace="http://schemas.microsoft.com/office/2006/metadata/properties" ma:root="true" ma:fieldsID="f7c6769f16e5f585600feaf393033a39" ns2:_="" ns3:_="">
    <xsd:import namespace="d86fb247-9b28-4e1d-a61e-ffa346c1780b"/>
    <xsd:import namespace="2e17792c-43f0-4aa4-8158-ea62beaf998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6fb247-9b28-4e1d-a61e-ffa346c178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17792c-43f0-4aa4-8158-ea62beaf998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3A4C91-51FA-49BE-9CD7-C89E61364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6fb247-9b28-4e1d-a61e-ffa346c1780b"/>
    <ds:schemaRef ds:uri="2e17792c-43f0-4aa4-8158-ea62beaf9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444E2F-97E4-4A7E-BBE9-9CC5CC184F83}">
  <ds:schemaRefs>
    <ds:schemaRef ds:uri="http://schemas.microsoft.com/sharepoint/v3/contenttype/forms"/>
  </ds:schemaRefs>
</ds:datastoreItem>
</file>

<file path=customXml/itemProps3.xml><?xml version="1.0" encoding="utf-8"?>
<ds:datastoreItem xmlns:ds="http://schemas.openxmlformats.org/officeDocument/2006/customXml" ds:itemID="{01A1C560-74B4-4EC1-AF7A-74953BAD99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 LITTLER (Stebonheath Primary School)</cp:lastModifiedBy>
  <cp:revision>2</cp:revision>
  <cp:lastPrinted>2019-06-10T14:20:00Z</cp:lastPrinted>
  <dcterms:created xsi:type="dcterms:W3CDTF">2023-10-17T09:58:00Z</dcterms:created>
  <dcterms:modified xsi:type="dcterms:W3CDTF">2023-10-17T09:58:00Z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0x010100D3A8C730B2BE1241B8A4B9F215D473CD</vt:lpwstr>
  </property>
</Properties>
</file>