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197029" w14:textId="7BBCC10C" w:rsidR="00AA1B74" w:rsidRDefault="006A433D" w:rsidP="009250E9">
      <w:pPr>
        <w:rPr>
          <w:rFonts w:ascii="Arial" w:hAnsi="Arial" w:cs="Arial"/>
          <w:szCs w:val="24"/>
        </w:rPr>
      </w:pPr>
      <w:bookmarkStart w:id="0" w:name="_Toc338167830"/>
      <w:bookmarkStart w:id="1" w:name="_Toc361136403"/>
      <w:bookmarkStart w:id="2" w:name="_Toc364235708"/>
      <w:bookmarkStart w:id="3" w:name="_Toc364235752"/>
      <w:bookmarkStart w:id="4" w:name="_Toc364235834"/>
      <w:bookmarkStart w:id="5" w:name="_Toc364840099"/>
      <w:bookmarkStart w:id="6" w:name="_Toc364864309"/>
      <w:bookmarkStart w:id="7" w:name="_Toc400361364"/>
      <w:bookmarkStart w:id="8" w:name="_Toc443397154"/>
      <w:bookmarkStart w:id="9" w:name="_Toc357771638"/>
      <w:bookmarkStart w:id="10" w:name="_Toc346793416"/>
      <w:bookmarkStart w:id="11" w:name="_Toc328122777"/>
      <w:r>
        <w:rPr>
          <w:noProof/>
        </w:rPr>
        <w:drawing>
          <wp:anchor distT="0" distB="0" distL="114300" distR="114300" simplePos="0" relativeHeight="251658240" behindDoc="0" locked="0" layoutInCell="1" allowOverlap="1" wp14:anchorId="0D3262E7" wp14:editId="2487DF30">
            <wp:simplePos x="0" y="0"/>
            <wp:positionH relativeFrom="column">
              <wp:posOffset>1958340</wp:posOffset>
            </wp:positionH>
            <wp:positionV relativeFrom="paragraph">
              <wp:posOffset>0</wp:posOffset>
            </wp:positionV>
            <wp:extent cx="1432560" cy="868680"/>
            <wp:effectExtent l="0" t="0" r="0" b="7620"/>
            <wp:wrapSquare wrapText="bothSides"/>
            <wp:docPr id="1" name="Picture 1" descr="C:\Users\Teacher\Desktop\LETTER HEADING\StebonheathLogo4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12" cstate="print">
                      <a:extLst>
                        <a:ext uri="{28A0092B-C50C-407E-A947-70E740481C1C}">
                          <a14:useLocalDpi xmlns:a14="http://schemas.microsoft.com/office/drawing/2010/main" val="0"/>
                        </a:ext>
                      </a:extLst>
                    </a:blip>
                    <a:stretch>
                      <a:fillRect/>
                    </a:stretch>
                  </pic:blipFill>
                  <pic:spPr bwMode="auto">
                    <a:xfrm>
                      <a:off x="0" y="0"/>
                      <a:ext cx="1432560" cy="868680"/>
                    </a:xfrm>
                    <a:prstGeom prst="rect">
                      <a:avLst/>
                    </a:prstGeom>
                    <a:noFill/>
                    <a:ln>
                      <a:noFill/>
                    </a:ln>
                  </pic:spPr>
                </pic:pic>
              </a:graphicData>
            </a:graphic>
            <wp14:sizeRelH relativeFrom="page">
              <wp14:pctWidth>0</wp14:pctWidth>
            </wp14:sizeRelH>
            <wp14:sizeRelV relativeFrom="page">
              <wp14:pctHeight>0</wp14:pctHeight>
            </wp14:sizeRelV>
          </wp:anchor>
        </w:drawing>
      </w:r>
      <w:r w:rsidR="00AA1B74">
        <w:rPr>
          <w:rFonts w:ascii="Arial" w:hAnsi="Arial" w:cs="Arial"/>
          <w:szCs w:val="24"/>
        </w:rPr>
        <w:t xml:space="preserve"> </w:t>
      </w:r>
    </w:p>
    <w:p w14:paraId="36D94B9C" w14:textId="22A3A9FB" w:rsidR="0039169F" w:rsidRDefault="0039169F" w:rsidP="009250E9">
      <w:pPr>
        <w:rPr>
          <w:rFonts w:ascii="Arial" w:hAnsi="Arial" w:cs="Arial"/>
          <w:szCs w:val="24"/>
        </w:rPr>
      </w:pPr>
    </w:p>
    <w:p w14:paraId="4734470B" w14:textId="0ED70BC3" w:rsidR="0039169F" w:rsidRDefault="0039169F" w:rsidP="009250E9">
      <w:pPr>
        <w:rPr>
          <w:rFonts w:ascii="Arial" w:hAnsi="Arial" w:cs="Arial"/>
          <w:szCs w:val="24"/>
        </w:rPr>
      </w:pPr>
    </w:p>
    <w:p w14:paraId="7BD078B8" w14:textId="2779FE1F" w:rsidR="0039169F" w:rsidRPr="006435B8" w:rsidRDefault="0039169F" w:rsidP="009250E9">
      <w:pPr>
        <w:rPr>
          <w:rFonts w:ascii="Arial" w:hAnsi="Arial" w:cs="Arial"/>
          <w:szCs w:val="24"/>
        </w:rPr>
      </w:pPr>
    </w:p>
    <w:p w14:paraId="5F714731" w14:textId="77777777" w:rsidR="006A433D" w:rsidRDefault="006A433D" w:rsidP="00851398">
      <w:pPr>
        <w:pStyle w:val="Heading1"/>
        <w:rPr>
          <w:rFonts w:ascii="Arial" w:hAnsi="Arial" w:cs="Arial"/>
          <w:sz w:val="24"/>
          <w:szCs w:val="24"/>
        </w:rPr>
      </w:pPr>
    </w:p>
    <w:p w14:paraId="34F9BC9A" w14:textId="3AEADEC7" w:rsidR="00851398" w:rsidRPr="003A741B" w:rsidRDefault="00851398" w:rsidP="003A741B">
      <w:pPr>
        <w:pStyle w:val="Heading1"/>
        <w:jc w:val="center"/>
        <w:rPr>
          <w:rFonts w:ascii="Cavolini" w:hAnsi="Cavolini" w:cs="Cavolini"/>
          <w:sz w:val="28"/>
          <w:szCs w:val="28"/>
        </w:rPr>
      </w:pPr>
      <w:r w:rsidRPr="003A741B">
        <w:rPr>
          <w:rFonts w:ascii="Cavolini" w:hAnsi="Cavolini" w:cs="Cavolini"/>
          <w:sz w:val="28"/>
          <w:szCs w:val="28"/>
        </w:rPr>
        <w:t>PUPIL DEVELOPMENT GRANT STRATEGY STATEMENT</w:t>
      </w:r>
    </w:p>
    <w:p w14:paraId="760DA616" w14:textId="040BD551" w:rsidR="00932BDC" w:rsidRPr="00FB452F" w:rsidRDefault="00932BDC" w:rsidP="00932BDC">
      <w:pPr>
        <w:spacing w:before="100" w:beforeAutospacing="1" w:after="100" w:afterAutospacing="1"/>
        <w:rPr>
          <w:rFonts w:ascii="Cavolini" w:hAnsi="Cavolini" w:cs="Cavolini"/>
          <w:szCs w:val="24"/>
          <w:lang w:eastAsia="en-GB"/>
        </w:rPr>
      </w:pPr>
      <w:r>
        <w:rPr>
          <w:rFonts w:ascii="Cavolini" w:hAnsi="Cavolini" w:cs="Cavolini"/>
          <w:szCs w:val="24"/>
          <w:lang w:eastAsia="en-GB"/>
        </w:rPr>
        <w:t>T</w:t>
      </w:r>
      <w:r w:rsidRPr="00FB452F">
        <w:rPr>
          <w:rFonts w:ascii="Cavolini" w:hAnsi="Cavolini" w:cs="Cavolini"/>
          <w:szCs w:val="24"/>
          <w:lang w:eastAsia="en-GB"/>
        </w:rPr>
        <w:t>his document outlines Stebonheath School’s strategic use of the Pupil Development Grant (PDG) for the academic year 202–202</w:t>
      </w:r>
      <w:r w:rsidR="003A741B">
        <w:rPr>
          <w:rFonts w:ascii="Cavolini" w:hAnsi="Cavolini" w:cs="Cavolini"/>
          <w:szCs w:val="24"/>
          <w:lang w:eastAsia="en-GB"/>
        </w:rPr>
        <w:t>6</w:t>
      </w:r>
      <w:r w:rsidRPr="00FB452F">
        <w:rPr>
          <w:rFonts w:ascii="Cavolini" w:hAnsi="Cavolini" w:cs="Cavolini"/>
          <w:szCs w:val="24"/>
          <w:lang w:eastAsia="en-GB"/>
        </w:rPr>
        <w:t>. It details how the funding will be allocated, the intended impact of the spending, and a review of the outcomes from the previous academic year.</w:t>
      </w:r>
    </w:p>
    <w:p w14:paraId="11374C29" w14:textId="04A99BEC" w:rsidR="00851398" w:rsidRPr="00D75C45" w:rsidRDefault="00932BDC" w:rsidP="00932BDC">
      <w:pPr>
        <w:pStyle w:val="Heading2"/>
        <w:rPr>
          <w:rFonts w:ascii="Cavolini" w:hAnsi="Cavolini" w:cs="Cavolini"/>
          <w:sz w:val="24"/>
          <w:szCs w:val="24"/>
        </w:rPr>
      </w:pPr>
      <w:r w:rsidRPr="00FB452F">
        <w:rPr>
          <w:rFonts w:ascii="Cavolini" w:eastAsia="Times New Roman" w:hAnsi="Cavolini" w:cs="Cavolini"/>
          <w:sz w:val="24"/>
          <w:szCs w:val="24"/>
          <w:lang w:eastAsia="en-GB"/>
        </w:rPr>
        <w:pict w14:anchorId="2DF6F47A">
          <v:rect id="_x0000_i1025" style="width:0;height:1.5pt" o:hralign="center" o:hrstd="t" o:hr="t" fillcolor="#a0a0a0" stroked="f"/>
        </w:pict>
      </w:r>
      <w:r w:rsidR="00851398" w:rsidRPr="00D75C45">
        <w:rPr>
          <w:rFonts w:ascii="Cavolini" w:hAnsi="Cavolini" w:cs="Cavolini"/>
          <w:sz w:val="24"/>
          <w:szCs w:val="24"/>
        </w:rPr>
        <w:t xml:space="preserve">School </w:t>
      </w:r>
      <w:r w:rsidR="00334D4B" w:rsidRPr="00D75C45">
        <w:rPr>
          <w:rFonts w:ascii="Cavolini" w:hAnsi="Cavolini" w:cs="Cavolini"/>
          <w:sz w:val="24"/>
          <w:szCs w:val="24"/>
        </w:rPr>
        <w:t>O</w:t>
      </w:r>
      <w:r w:rsidR="00851398" w:rsidRPr="00D75C45">
        <w:rPr>
          <w:rFonts w:ascii="Cavolini" w:hAnsi="Cavolini" w:cs="Cavolini"/>
          <w:sz w:val="24"/>
          <w:szCs w:val="24"/>
        </w:rPr>
        <w:t>verview</w:t>
      </w:r>
      <w:bookmarkEnd w:id="0"/>
      <w:bookmarkEnd w:id="1"/>
      <w:bookmarkEnd w:id="2"/>
      <w:bookmarkEnd w:id="3"/>
      <w:bookmarkEnd w:id="4"/>
      <w:bookmarkEnd w:id="5"/>
      <w:bookmarkEnd w:id="6"/>
      <w:bookmarkEnd w:id="7"/>
      <w:bookmarkEnd w:id="8"/>
    </w:p>
    <w:p w14:paraId="2AF57086" w14:textId="77777777" w:rsidR="00334D4B" w:rsidRPr="00D75C45" w:rsidRDefault="00334D4B" w:rsidP="00EE1B63">
      <w:pPr>
        <w:rPr>
          <w:rFonts w:ascii="Cavolini" w:hAnsi="Cavolini" w:cs="Cavolini"/>
        </w:rPr>
      </w:pPr>
    </w:p>
    <w:tbl>
      <w:tblPr>
        <w:tblW w:w="5000" w:type="pct"/>
        <w:tblCellMar>
          <w:left w:w="10" w:type="dxa"/>
          <w:right w:w="10" w:type="dxa"/>
        </w:tblCellMar>
        <w:tblLook w:val="04A0" w:firstRow="1" w:lastRow="0" w:firstColumn="1" w:lastColumn="0" w:noHBand="0" w:noVBand="1"/>
      </w:tblPr>
      <w:tblGrid>
        <w:gridCol w:w="5735"/>
        <w:gridCol w:w="2567"/>
      </w:tblGrid>
      <w:tr w:rsidR="006435B8" w:rsidRPr="00D75C45" w14:paraId="1DEF01A4" w14:textId="77777777" w:rsidTr="00EE1B63">
        <w:tc>
          <w:tcPr>
            <w:tcW w:w="5735"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11717BCB" w14:textId="77777777" w:rsidR="00851398" w:rsidRPr="00D75C45" w:rsidRDefault="00851398" w:rsidP="00643259">
            <w:pPr>
              <w:pStyle w:val="TableHeader"/>
              <w:jc w:val="left"/>
              <w:rPr>
                <w:rFonts w:ascii="Cavolini" w:hAnsi="Cavolini" w:cs="Cavolini"/>
                <w:color w:val="auto"/>
              </w:rPr>
            </w:pPr>
            <w:r w:rsidRPr="00D75C45">
              <w:rPr>
                <w:rFonts w:ascii="Cavolini" w:hAnsi="Cavolini" w:cs="Cavolini"/>
                <w:color w:val="auto"/>
              </w:rPr>
              <w:t>Detail</w:t>
            </w:r>
          </w:p>
        </w:tc>
        <w:tc>
          <w:tcPr>
            <w:tcW w:w="2567"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49A6C561" w14:textId="77777777" w:rsidR="00851398" w:rsidRPr="00D75C45" w:rsidRDefault="00851398" w:rsidP="00643259">
            <w:pPr>
              <w:pStyle w:val="TableHeader"/>
              <w:jc w:val="left"/>
              <w:rPr>
                <w:rFonts w:ascii="Cavolini" w:hAnsi="Cavolini" w:cs="Cavolini"/>
                <w:color w:val="auto"/>
              </w:rPr>
            </w:pPr>
            <w:r w:rsidRPr="00D75C45">
              <w:rPr>
                <w:rFonts w:ascii="Cavolini" w:hAnsi="Cavolini" w:cs="Cavolini"/>
                <w:color w:val="auto"/>
              </w:rPr>
              <w:t>Data</w:t>
            </w:r>
          </w:p>
        </w:tc>
      </w:tr>
      <w:tr w:rsidR="006435B8" w:rsidRPr="00D75C45" w14:paraId="0BF854D8" w14:textId="77777777" w:rsidTr="00EE1B63">
        <w:tc>
          <w:tcPr>
            <w:tcW w:w="57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51EBD87" w14:textId="77777777" w:rsidR="00851398" w:rsidRPr="00D75C45" w:rsidRDefault="00851398" w:rsidP="00643259">
            <w:pPr>
              <w:pStyle w:val="TableRow"/>
              <w:rPr>
                <w:rFonts w:ascii="Cavolini" w:hAnsi="Cavolini" w:cs="Cavolini"/>
                <w:color w:val="auto"/>
              </w:rPr>
            </w:pPr>
            <w:r w:rsidRPr="00D75C45">
              <w:rPr>
                <w:rFonts w:ascii="Cavolini" w:hAnsi="Cavolini" w:cs="Cavolini"/>
                <w:color w:val="auto"/>
              </w:rPr>
              <w:t>School name</w:t>
            </w:r>
          </w:p>
        </w:tc>
        <w:tc>
          <w:tcPr>
            <w:tcW w:w="25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59D2CA" w14:textId="60DE6109" w:rsidR="00851398" w:rsidRPr="00D75C45" w:rsidRDefault="009C77EB" w:rsidP="00643259">
            <w:pPr>
              <w:pStyle w:val="TableRow"/>
              <w:rPr>
                <w:rFonts w:ascii="Cavolini" w:hAnsi="Cavolini" w:cs="Cavolini"/>
                <w:color w:val="auto"/>
              </w:rPr>
            </w:pPr>
            <w:r w:rsidRPr="00D75C45">
              <w:rPr>
                <w:rFonts w:ascii="Cavolini" w:hAnsi="Cavolini" w:cs="Cavolini"/>
                <w:color w:val="auto"/>
              </w:rPr>
              <w:t>STEBONHEATH</w:t>
            </w:r>
          </w:p>
        </w:tc>
      </w:tr>
      <w:tr w:rsidR="006435B8" w:rsidRPr="00D75C45" w14:paraId="09219A91" w14:textId="77777777" w:rsidTr="00EE1B63">
        <w:tc>
          <w:tcPr>
            <w:tcW w:w="57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0DBA48E" w14:textId="77777777" w:rsidR="00851398" w:rsidRPr="00D75C45" w:rsidRDefault="00851398" w:rsidP="00643259">
            <w:pPr>
              <w:pStyle w:val="TableRow"/>
              <w:rPr>
                <w:rFonts w:ascii="Cavolini" w:hAnsi="Cavolini" w:cs="Cavolini"/>
                <w:color w:val="auto"/>
              </w:rPr>
            </w:pPr>
            <w:r w:rsidRPr="00D75C45">
              <w:rPr>
                <w:rFonts w:ascii="Cavolini" w:hAnsi="Cavolini" w:cs="Cavolini"/>
                <w:color w:val="auto"/>
              </w:rPr>
              <w:t xml:space="preserve">Number of pupils in school </w:t>
            </w:r>
          </w:p>
        </w:tc>
        <w:tc>
          <w:tcPr>
            <w:tcW w:w="25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44BD5F" w14:textId="1C7EA05A" w:rsidR="00851398" w:rsidRPr="00D75C45" w:rsidRDefault="005D2380" w:rsidP="00643259">
            <w:pPr>
              <w:pStyle w:val="TableRow"/>
              <w:rPr>
                <w:rFonts w:ascii="Cavolini" w:hAnsi="Cavolini" w:cs="Cavolini"/>
                <w:color w:val="auto"/>
              </w:rPr>
            </w:pPr>
            <w:r w:rsidRPr="00D75C45">
              <w:rPr>
                <w:rFonts w:ascii="Cavolini" w:hAnsi="Cavolini" w:cs="Cavolini"/>
                <w:color w:val="auto"/>
              </w:rPr>
              <w:t>2</w:t>
            </w:r>
            <w:r w:rsidR="003A741B">
              <w:rPr>
                <w:rFonts w:ascii="Cavolini" w:hAnsi="Cavolini" w:cs="Cavolini"/>
                <w:color w:val="auto"/>
              </w:rPr>
              <w:t>80</w:t>
            </w:r>
          </w:p>
        </w:tc>
      </w:tr>
      <w:tr w:rsidR="006435B8" w:rsidRPr="00D75C45" w14:paraId="7D2474CC" w14:textId="77777777" w:rsidTr="00EE1B63">
        <w:tc>
          <w:tcPr>
            <w:tcW w:w="57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93350DD" w14:textId="5B4F3717" w:rsidR="00851398" w:rsidRPr="00D75C45" w:rsidRDefault="00A327E8" w:rsidP="00643259">
            <w:pPr>
              <w:pStyle w:val="TableRow"/>
              <w:rPr>
                <w:rFonts w:ascii="Cavolini" w:hAnsi="Cavolini" w:cs="Cavolini"/>
                <w:color w:val="auto"/>
              </w:rPr>
            </w:pPr>
            <w:r>
              <w:rPr>
                <w:rFonts w:ascii="Cavolini" w:hAnsi="Cavolini" w:cs="Cavolini"/>
                <w:color w:val="auto"/>
              </w:rPr>
              <w:t>Number</w:t>
            </w:r>
            <w:r w:rsidR="003133DB">
              <w:rPr>
                <w:rFonts w:ascii="Cavolini" w:hAnsi="Cavolini" w:cs="Cavolini"/>
                <w:color w:val="auto"/>
              </w:rPr>
              <w:t xml:space="preserve"> </w:t>
            </w:r>
            <w:r w:rsidR="005728B5" w:rsidRPr="00D75C45">
              <w:rPr>
                <w:rFonts w:ascii="Cavolini" w:hAnsi="Cavolini" w:cs="Cavolini"/>
                <w:color w:val="auto"/>
              </w:rPr>
              <w:t>of PDG</w:t>
            </w:r>
            <w:r w:rsidR="00851398" w:rsidRPr="00D75C45">
              <w:rPr>
                <w:rFonts w:ascii="Cavolini" w:hAnsi="Cavolini" w:cs="Cavolini"/>
                <w:color w:val="auto"/>
              </w:rPr>
              <w:t xml:space="preserve"> eligible pupils</w:t>
            </w:r>
          </w:p>
        </w:tc>
        <w:tc>
          <w:tcPr>
            <w:tcW w:w="25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0B22438" w14:textId="749A1D90" w:rsidR="00851398" w:rsidRPr="00D75C45" w:rsidRDefault="003133DB" w:rsidP="00643259">
            <w:pPr>
              <w:pStyle w:val="TableRow"/>
              <w:rPr>
                <w:rFonts w:ascii="Cavolini" w:hAnsi="Cavolini" w:cs="Cavolini"/>
                <w:color w:val="auto"/>
              </w:rPr>
            </w:pPr>
            <w:r>
              <w:rPr>
                <w:rFonts w:ascii="Cavolini" w:hAnsi="Cavolini" w:cs="Cavolini"/>
                <w:color w:val="auto"/>
              </w:rPr>
              <w:t>82</w:t>
            </w:r>
            <w:r w:rsidR="004936A6" w:rsidRPr="00D75C45">
              <w:rPr>
                <w:rFonts w:ascii="Cavolini" w:hAnsi="Cavolini" w:cs="Cavolini"/>
                <w:color w:val="auto"/>
              </w:rPr>
              <w:t xml:space="preserve"> FSM</w:t>
            </w:r>
            <w:r w:rsidR="000A6497" w:rsidRPr="00D75C45">
              <w:rPr>
                <w:rFonts w:ascii="Cavolini" w:hAnsi="Cavolini" w:cs="Cavolini"/>
                <w:color w:val="auto"/>
              </w:rPr>
              <w:t xml:space="preserve">\ </w:t>
            </w:r>
            <w:r w:rsidR="0092676F" w:rsidRPr="00D75C45">
              <w:rPr>
                <w:rFonts w:ascii="Cavolini" w:hAnsi="Cavolini" w:cs="Cavolini"/>
                <w:color w:val="auto"/>
              </w:rPr>
              <w:t>2</w:t>
            </w:r>
            <w:r w:rsidR="008A030C">
              <w:rPr>
                <w:rFonts w:ascii="Cavolini" w:hAnsi="Cavolini" w:cs="Cavolini"/>
                <w:color w:val="auto"/>
              </w:rPr>
              <w:t>3</w:t>
            </w:r>
            <w:r w:rsidR="000A6497" w:rsidRPr="00D75C45">
              <w:rPr>
                <w:rFonts w:ascii="Cavolini" w:hAnsi="Cavolini" w:cs="Cavolini"/>
                <w:color w:val="auto"/>
              </w:rPr>
              <w:t xml:space="preserve"> ELSA/</w:t>
            </w:r>
            <w:r w:rsidR="008A030C">
              <w:rPr>
                <w:rFonts w:ascii="Cavolini" w:hAnsi="Cavolini" w:cs="Cavolini"/>
                <w:color w:val="auto"/>
              </w:rPr>
              <w:t>56</w:t>
            </w:r>
            <w:r w:rsidR="005A061F" w:rsidRPr="00D75C45">
              <w:rPr>
                <w:rFonts w:ascii="Cavolini" w:hAnsi="Cavolini" w:cs="Cavolini"/>
                <w:color w:val="auto"/>
              </w:rPr>
              <w:t xml:space="preserve"> </w:t>
            </w:r>
            <w:r w:rsidR="008A43D7">
              <w:rPr>
                <w:rFonts w:ascii="Cavolini" w:hAnsi="Cavolini" w:cs="Cavolini"/>
                <w:color w:val="auto"/>
              </w:rPr>
              <w:t xml:space="preserve">Universal Provision </w:t>
            </w:r>
          </w:p>
        </w:tc>
      </w:tr>
      <w:tr w:rsidR="006435B8" w:rsidRPr="00D75C45" w14:paraId="7AD69607" w14:textId="77777777" w:rsidTr="00EE1B63">
        <w:tc>
          <w:tcPr>
            <w:tcW w:w="57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A1AB12" w14:textId="77777777" w:rsidR="006435B8" w:rsidRPr="00D75C45" w:rsidRDefault="006435B8" w:rsidP="00643259">
            <w:pPr>
              <w:pStyle w:val="TableRow"/>
              <w:rPr>
                <w:rFonts w:ascii="Cavolini" w:hAnsi="Cavolini" w:cs="Cavolini"/>
                <w:color w:val="auto"/>
              </w:rPr>
            </w:pPr>
            <w:r w:rsidRPr="00D75C45">
              <w:rPr>
                <w:rFonts w:ascii="Cavolini" w:hAnsi="Cavolini" w:cs="Cavolini"/>
                <w:color w:val="auto"/>
              </w:rPr>
              <w:t>Date this statement was published</w:t>
            </w:r>
          </w:p>
        </w:tc>
        <w:tc>
          <w:tcPr>
            <w:tcW w:w="25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2CC036" w14:textId="3E21250F" w:rsidR="006435B8" w:rsidRPr="00D75C45" w:rsidRDefault="003A741B" w:rsidP="00643259">
            <w:pPr>
              <w:pStyle w:val="TableRow"/>
              <w:rPr>
                <w:rFonts w:ascii="Cavolini" w:hAnsi="Cavolini" w:cs="Cavolini"/>
                <w:color w:val="auto"/>
              </w:rPr>
            </w:pPr>
            <w:r>
              <w:rPr>
                <w:rFonts w:ascii="Cavolini" w:hAnsi="Cavolini" w:cs="Cavolini"/>
                <w:color w:val="auto"/>
              </w:rPr>
              <w:t>July 2025</w:t>
            </w:r>
          </w:p>
        </w:tc>
      </w:tr>
      <w:tr w:rsidR="006435B8" w:rsidRPr="00D75C45" w14:paraId="7F5670AB" w14:textId="77777777" w:rsidTr="00EE1B63">
        <w:tc>
          <w:tcPr>
            <w:tcW w:w="57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469683" w14:textId="77777777" w:rsidR="006435B8" w:rsidRPr="00D75C45" w:rsidRDefault="006435B8" w:rsidP="00643259">
            <w:pPr>
              <w:pStyle w:val="TableRow"/>
              <w:rPr>
                <w:rFonts w:ascii="Cavolini" w:hAnsi="Cavolini" w:cs="Cavolini"/>
                <w:color w:val="auto"/>
              </w:rPr>
            </w:pPr>
            <w:r w:rsidRPr="00D75C45">
              <w:rPr>
                <w:rFonts w:ascii="Cavolini" w:hAnsi="Cavolini" w:cs="Cavolini"/>
                <w:color w:val="auto"/>
              </w:rPr>
              <w:t>Date on which it will be reviewed</w:t>
            </w:r>
          </w:p>
        </w:tc>
        <w:tc>
          <w:tcPr>
            <w:tcW w:w="25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008DEC1" w14:textId="073C9A98" w:rsidR="006435B8" w:rsidRPr="00D75C45" w:rsidRDefault="00F722E7" w:rsidP="00643259">
            <w:pPr>
              <w:pStyle w:val="TableRow"/>
              <w:rPr>
                <w:rFonts w:ascii="Cavolini" w:hAnsi="Cavolini" w:cs="Cavolini"/>
                <w:color w:val="auto"/>
              </w:rPr>
            </w:pPr>
            <w:r w:rsidRPr="00D75C45">
              <w:rPr>
                <w:rFonts w:ascii="Cavolini" w:hAnsi="Cavolini" w:cs="Cavolini"/>
                <w:color w:val="auto"/>
              </w:rPr>
              <w:t>Ju</w:t>
            </w:r>
            <w:r w:rsidR="00C319D1" w:rsidRPr="00D75C45">
              <w:rPr>
                <w:rFonts w:ascii="Cavolini" w:hAnsi="Cavolini" w:cs="Cavolini"/>
                <w:color w:val="auto"/>
              </w:rPr>
              <w:t xml:space="preserve">ly </w:t>
            </w:r>
            <w:r w:rsidRPr="00D75C45">
              <w:rPr>
                <w:rFonts w:ascii="Cavolini" w:hAnsi="Cavolini" w:cs="Cavolini"/>
                <w:color w:val="auto"/>
              </w:rPr>
              <w:t>202</w:t>
            </w:r>
            <w:r w:rsidR="003A741B">
              <w:rPr>
                <w:rFonts w:ascii="Cavolini" w:hAnsi="Cavolini" w:cs="Cavolini"/>
                <w:color w:val="auto"/>
              </w:rPr>
              <w:t>6</w:t>
            </w:r>
          </w:p>
        </w:tc>
      </w:tr>
      <w:tr w:rsidR="006435B8" w:rsidRPr="00D75C45" w14:paraId="111A9404" w14:textId="77777777" w:rsidTr="00EE1B63">
        <w:tc>
          <w:tcPr>
            <w:tcW w:w="57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2D592B" w14:textId="77777777" w:rsidR="006435B8" w:rsidRPr="00D75C45" w:rsidRDefault="006435B8" w:rsidP="00643259">
            <w:pPr>
              <w:pStyle w:val="TableRow"/>
              <w:rPr>
                <w:rFonts w:ascii="Cavolini" w:hAnsi="Cavolini" w:cs="Cavolini"/>
                <w:color w:val="auto"/>
              </w:rPr>
            </w:pPr>
            <w:r w:rsidRPr="00D75C45">
              <w:rPr>
                <w:rFonts w:ascii="Cavolini" w:hAnsi="Cavolini" w:cs="Cavolini"/>
                <w:color w:val="auto"/>
              </w:rPr>
              <w:t>Statement authorised by</w:t>
            </w:r>
          </w:p>
        </w:tc>
        <w:tc>
          <w:tcPr>
            <w:tcW w:w="25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C282A4" w14:textId="438CD741" w:rsidR="006435B8" w:rsidRPr="00D75C45" w:rsidRDefault="00F722E7" w:rsidP="00643259">
            <w:pPr>
              <w:pStyle w:val="TableRow"/>
              <w:rPr>
                <w:rFonts w:ascii="Cavolini" w:hAnsi="Cavolini" w:cs="Cavolini"/>
                <w:color w:val="auto"/>
              </w:rPr>
            </w:pPr>
            <w:r w:rsidRPr="00D75C45">
              <w:rPr>
                <w:rFonts w:ascii="Cavolini" w:hAnsi="Cavolini" w:cs="Cavolini"/>
                <w:color w:val="auto"/>
              </w:rPr>
              <w:t>J T Littler</w:t>
            </w:r>
          </w:p>
        </w:tc>
      </w:tr>
      <w:tr w:rsidR="006435B8" w:rsidRPr="00D75C45" w14:paraId="2979F42D" w14:textId="77777777" w:rsidTr="00EE1B63">
        <w:tc>
          <w:tcPr>
            <w:tcW w:w="57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3AD070A" w14:textId="2317A847" w:rsidR="006435B8" w:rsidRPr="00D75C45" w:rsidRDefault="006435B8" w:rsidP="00643259">
            <w:pPr>
              <w:pStyle w:val="TableRow"/>
              <w:rPr>
                <w:rFonts w:ascii="Cavolini" w:hAnsi="Cavolini" w:cs="Cavolini"/>
                <w:color w:val="auto"/>
              </w:rPr>
            </w:pPr>
            <w:r w:rsidRPr="00D75C45">
              <w:rPr>
                <w:rFonts w:ascii="Cavolini" w:hAnsi="Cavolini" w:cs="Cavolini"/>
                <w:color w:val="auto"/>
              </w:rPr>
              <w:t xml:space="preserve">PDG </w:t>
            </w:r>
            <w:r w:rsidR="00334D4B" w:rsidRPr="00D75C45">
              <w:rPr>
                <w:rFonts w:ascii="Cavolini" w:hAnsi="Cavolini" w:cs="Cavolini"/>
                <w:color w:val="auto"/>
              </w:rPr>
              <w:t>L</w:t>
            </w:r>
            <w:r w:rsidRPr="00D75C45">
              <w:rPr>
                <w:rFonts w:ascii="Cavolini" w:hAnsi="Cavolini" w:cs="Cavolini"/>
                <w:color w:val="auto"/>
              </w:rPr>
              <w:t>ead</w:t>
            </w:r>
          </w:p>
        </w:tc>
        <w:tc>
          <w:tcPr>
            <w:tcW w:w="25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FF3DD34" w14:textId="68FA4D13" w:rsidR="006435B8" w:rsidRPr="00D75C45" w:rsidRDefault="00F722E7" w:rsidP="00643259">
            <w:pPr>
              <w:pStyle w:val="TableRow"/>
              <w:rPr>
                <w:rFonts w:ascii="Cavolini" w:hAnsi="Cavolini" w:cs="Cavolini"/>
                <w:color w:val="auto"/>
              </w:rPr>
            </w:pPr>
            <w:r w:rsidRPr="00D75C45">
              <w:rPr>
                <w:rFonts w:ascii="Cavolini" w:hAnsi="Cavolini" w:cs="Cavolini"/>
                <w:color w:val="auto"/>
              </w:rPr>
              <w:t>J T Littler</w:t>
            </w:r>
          </w:p>
        </w:tc>
      </w:tr>
      <w:tr w:rsidR="006435B8" w:rsidRPr="00D75C45" w14:paraId="380CE9B1" w14:textId="77777777" w:rsidTr="00EE1B63">
        <w:tc>
          <w:tcPr>
            <w:tcW w:w="57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699257C" w14:textId="5D9F821C" w:rsidR="006435B8" w:rsidRPr="00D75C45" w:rsidRDefault="006435B8" w:rsidP="005728B5">
            <w:pPr>
              <w:pStyle w:val="TableRow"/>
              <w:rPr>
                <w:rFonts w:ascii="Cavolini" w:hAnsi="Cavolini" w:cs="Cavolini"/>
                <w:color w:val="auto"/>
              </w:rPr>
            </w:pPr>
            <w:r w:rsidRPr="00D75C45">
              <w:rPr>
                <w:rFonts w:ascii="Cavolini" w:hAnsi="Cavolini" w:cs="Cavolini"/>
                <w:color w:val="auto"/>
              </w:rPr>
              <w:t xml:space="preserve">Governor </w:t>
            </w:r>
            <w:proofErr w:type="gramStart"/>
            <w:r w:rsidR="00334D4B" w:rsidRPr="00D75C45">
              <w:rPr>
                <w:rFonts w:ascii="Cavolini" w:hAnsi="Cavolini" w:cs="Cavolini"/>
                <w:color w:val="auto"/>
              </w:rPr>
              <w:t>L</w:t>
            </w:r>
            <w:r w:rsidRPr="00D75C45">
              <w:rPr>
                <w:rFonts w:ascii="Cavolini" w:hAnsi="Cavolini" w:cs="Cavolini"/>
                <w:color w:val="auto"/>
              </w:rPr>
              <w:t>ead</w:t>
            </w:r>
            <w:proofErr w:type="gramEnd"/>
          </w:p>
        </w:tc>
        <w:tc>
          <w:tcPr>
            <w:tcW w:w="25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3FD64B" w14:textId="72B57BD9" w:rsidR="006435B8" w:rsidRPr="00D75C45" w:rsidRDefault="00F722E7" w:rsidP="00643259">
            <w:pPr>
              <w:pStyle w:val="TableRow"/>
              <w:rPr>
                <w:rFonts w:ascii="Cavolini" w:hAnsi="Cavolini" w:cs="Cavolini"/>
                <w:color w:val="auto"/>
              </w:rPr>
            </w:pPr>
            <w:r w:rsidRPr="00D75C45">
              <w:rPr>
                <w:rFonts w:ascii="Cavolini" w:hAnsi="Cavolini" w:cs="Cavolini"/>
                <w:color w:val="auto"/>
              </w:rPr>
              <w:t>N Bevan</w:t>
            </w:r>
          </w:p>
        </w:tc>
      </w:tr>
      <w:bookmarkEnd w:id="9"/>
      <w:bookmarkEnd w:id="10"/>
      <w:bookmarkEnd w:id="11"/>
    </w:tbl>
    <w:p w14:paraId="093947AE" w14:textId="77777777" w:rsidR="00334D4B" w:rsidRPr="006A433D" w:rsidRDefault="00334D4B" w:rsidP="00334D4B">
      <w:pPr>
        <w:rPr>
          <w:rFonts w:ascii="Candara" w:hAnsi="Candara" w:cs="Arial"/>
          <w:b/>
          <w:szCs w:val="24"/>
        </w:rPr>
      </w:pPr>
    </w:p>
    <w:p w14:paraId="5AB45615" w14:textId="3C0D0B9D" w:rsidR="00334D4B" w:rsidRPr="00D75C45" w:rsidRDefault="00851398" w:rsidP="00EE1B63">
      <w:pPr>
        <w:rPr>
          <w:rFonts w:ascii="Cavolini" w:hAnsi="Cavolini" w:cs="Cavolini"/>
          <w:b/>
          <w:szCs w:val="24"/>
        </w:rPr>
      </w:pPr>
      <w:r w:rsidRPr="00D75C45">
        <w:rPr>
          <w:rFonts w:ascii="Cavolini" w:hAnsi="Cavolini" w:cs="Cavolini"/>
          <w:b/>
          <w:szCs w:val="24"/>
        </w:rPr>
        <w:t xml:space="preserve">Funding </w:t>
      </w:r>
      <w:r w:rsidR="00334D4B" w:rsidRPr="00D75C45">
        <w:rPr>
          <w:rFonts w:ascii="Cavolini" w:hAnsi="Cavolini" w:cs="Cavolini"/>
          <w:b/>
          <w:szCs w:val="24"/>
        </w:rPr>
        <w:t>O</w:t>
      </w:r>
      <w:r w:rsidRPr="00D75C45">
        <w:rPr>
          <w:rFonts w:ascii="Cavolini" w:hAnsi="Cavolini" w:cs="Cavolini"/>
          <w:b/>
          <w:szCs w:val="24"/>
        </w:rPr>
        <w:t>verview</w:t>
      </w:r>
    </w:p>
    <w:p w14:paraId="423AACAE" w14:textId="77777777" w:rsidR="00334D4B" w:rsidRPr="00D75C45" w:rsidRDefault="00334D4B" w:rsidP="00EE1B63">
      <w:pPr>
        <w:rPr>
          <w:rFonts w:ascii="Cavolini" w:hAnsi="Cavolini" w:cs="Cavolini"/>
          <w:b/>
          <w:szCs w:val="24"/>
        </w:rPr>
      </w:pPr>
    </w:p>
    <w:tbl>
      <w:tblPr>
        <w:tblW w:w="9486" w:type="dxa"/>
        <w:tblCellMar>
          <w:left w:w="10" w:type="dxa"/>
          <w:right w:w="10" w:type="dxa"/>
        </w:tblCellMar>
        <w:tblLook w:val="04A0" w:firstRow="1" w:lastRow="0" w:firstColumn="1" w:lastColumn="0" w:noHBand="0" w:noVBand="1"/>
      </w:tblPr>
      <w:tblGrid>
        <w:gridCol w:w="6516"/>
        <w:gridCol w:w="2970"/>
      </w:tblGrid>
      <w:tr w:rsidR="006435B8" w:rsidRPr="00D75C45" w14:paraId="11C29452" w14:textId="77777777" w:rsidTr="00643259">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vAlign w:val="center"/>
          </w:tcPr>
          <w:p w14:paraId="6BC8F061" w14:textId="77777777" w:rsidR="00851398" w:rsidRPr="00D75C45" w:rsidRDefault="00851398" w:rsidP="00643259">
            <w:pPr>
              <w:pStyle w:val="TableRow"/>
              <w:rPr>
                <w:rFonts w:ascii="Cavolini" w:hAnsi="Cavolini" w:cs="Cavolini"/>
                <w:color w:val="auto"/>
              </w:rPr>
            </w:pPr>
            <w:r w:rsidRPr="00D75C45">
              <w:rPr>
                <w:rFonts w:ascii="Cavolini" w:hAnsi="Cavolini" w:cs="Cavolini"/>
                <w:b/>
                <w:color w:val="auto"/>
              </w:rPr>
              <w:t>Detail</w:t>
            </w:r>
          </w:p>
        </w:tc>
        <w:tc>
          <w:tcPr>
            <w:tcW w:w="2970"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vAlign w:val="center"/>
          </w:tcPr>
          <w:p w14:paraId="16BAA7C3" w14:textId="77777777" w:rsidR="00851398" w:rsidRPr="00D75C45" w:rsidRDefault="00851398" w:rsidP="00643259">
            <w:pPr>
              <w:pStyle w:val="TableRow"/>
              <w:rPr>
                <w:rFonts w:ascii="Cavolini" w:hAnsi="Cavolini" w:cs="Cavolini"/>
                <w:color w:val="auto"/>
              </w:rPr>
            </w:pPr>
            <w:r w:rsidRPr="00D75C45">
              <w:rPr>
                <w:rFonts w:ascii="Cavolini" w:hAnsi="Cavolini" w:cs="Cavolini"/>
                <w:b/>
                <w:color w:val="auto"/>
              </w:rPr>
              <w:t>Amount</w:t>
            </w:r>
          </w:p>
        </w:tc>
      </w:tr>
      <w:tr w:rsidR="006435B8" w:rsidRPr="00D75C45" w14:paraId="3507F026" w14:textId="77777777" w:rsidTr="00643259">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0C0D545" w14:textId="77777777" w:rsidR="00851398" w:rsidRPr="00D75C45" w:rsidRDefault="003C7FDE" w:rsidP="003C7FDE">
            <w:pPr>
              <w:pStyle w:val="TableRow"/>
              <w:rPr>
                <w:rFonts w:ascii="Cavolini" w:hAnsi="Cavolini" w:cs="Cavolini"/>
                <w:color w:val="auto"/>
              </w:rPr>
            </w:pPr>
            <w:r w:rsidRPr="00D75C45">
              <w:rPr>
                <w:rFonts w:ascii="Cavolini" w:hAnsi="Cavolini" w:cs="Cavolini"/>
                <w:color w:val="auto"/>
              </w:rPr>
              <w:t xml:space="preserve">PDG </w:t>
            </w:r>
            <w:r w:rsidR="00851398" w:rsidRPr="00D75C45">
              <w:rPr>
                <w:rFonts w:ascii="Cavolini" w:hAnsi="Cavolini" w:cs="Cavolini"/>
                <w:color w:val="auto"/>
              </w:rPr>
              <w:t>funding allocation this academic year</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0C29CD9" w14:textId="691FD23A" w:rsidR="00851398" w:rsidRPr="00D75C45" w:rsidRDefault="00851398" w:rsidP="00643259">
            <w:pPr>
              <w:pStyle w:val="TableRow"/>
              <w:rPr>
                <w:rFonts w:ascii="Cavolini" w:hAnsi="Cavolini" w:cs="Cavolini"/>
                <w:color w:val="auto"/>
              </w:rPr>
            </w:pPr>
            <w:r w:rsidRPr="00D75C45">
              <w:rPr>
                <w:rFonts w:ascii="Cavolini" w:hAnsi="Cavolini" w:cs="Cavolini"/>
                <w:color w:val="auto"/>
              </w:rPr>
              <w:t>£</w:t>
            </w:r>
            <w:r w:rsidR="00AC645F">
              <w:rPr>
                <w:rFonts w:ascii="Cavolini" w:hAnsi="Cavolini" w:cs="Cavolini"/>
                <w:color w:val="auto"/>
              </w:rPr>
              <w:t>89,700</w:t>
            </w:r>
          </w:p>
        </w:tc>
      </w:tr>
      <w:tr w:rsidR="006435B8" w:rsidRPr="00D75C45" w14:paraId="73E8E92D" w14:textId="77777777" w:rsidTr="00643259">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C94A7F1" w14:textId="1CA8D06E" w:rsidR="00851398" w:rsidRPr="00D75C45" w:rsidRDefault="00851398" w:rsidP="00643259">
            <w:pPr>
              <w:pStyle w:val="TableRow"/>
              <w:rPr>
                <w:rFonts w:ascii="Cavolini" w:hAnsi="Cavolini" w:cs="Cavolini"/>
                <w:color w:val="auto"/>
              </w:rPr>
            </w:pP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DFB7CA0" w14:textId="1350DE89" w:rsidR="00851398" w:rsidRPr="00D75C45" w:rsidRDefault="00851398" w:rsidP="00643259">
            <w:pPr>
              <w:pStyle w:val="TableRow"/>
              <w:rPr>
                <w:rFonts w:ascii="Cavolini" w:hAnsi="Cavolini" w:cs="Cavolini"/>
                <w:color w:val="auto"/>
              </w:rPr>
            </w:pPr>
          </w:p>
        </w:tc>
      </w:tr>
      <w:tr w:rsidR="006435B8" w:rsidRPr="00D75C45" w14:paraId="4AF4FC3C" w14:textId="77777777" w:rsidTr="00643259">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946687F" w14:textId="77777777" w:rsidR="00851398" w:rsidRPr="00D75C45" w:rsidRDefault="00851398" w:rsidP="00643259">
            <w:pPr>
              <w:pStyle w:val="TableRow"/>
              <w:rPr>
                <w:rFonts w:ascii="Cavolini" w:hAnsi="Cavolini" w:cs="Cavolini"/>
                <w:color w:val="auto"/>
              </w:rPr>
            </w:pP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23A16F" w14:textId="77777777" w:rsidR="00851398" w:rsidRPr="00D75C45" w:rsidRDefault="00851398" w:rsidP="00643259">
            <w:pPr>
              <w:pStyle w:val="TableRow"/>
              <w:rPr>
                <w:rFonts w:ascii="Cavolini" w:hAnsi="Cavolini" w:cs="Cavolini"/>
                <w:color w:val="auto"/>
              </w:rPr>
            </w:pPr>
          </w:p>
        </w:tc>
      </w:tr>
      <w:tr w:rsidR="006435B8" w:rsidRPr="00D75C45" w14:paraId="1C961E31" w14:textId="77777777" w:rsidTr="00643259">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7D6CA1" w14:textId="77777777" w:rsidR="00851398" w:rsidRPr="00D75C45" w:rsidRDefault="00851398" w:rsidP="00643259">
            <w:pPr>
              <w:pStyle w:val="TableRow"/>
              <w:rPr>
                <w:rFonts w:ascii="Cavolini" w:hAnsi="Cavolini" w:cs="Cavolini"/>
                <w:b/>
                <w:color w:val="auto"/>
              </w:rPr>
            </w:pPr>
            <w:r w:rsidRPr="00D75C45">
              <w:rPr>
                <w:rFonts w:ascii="Cavolini" w:hAnsi="Cavolini" w:cs="Cavolini"/>
                <w:b/>
                <w:color w:val="auto"/>
              </w:rPr>
              <w:t>Total budget for this academic year</w:t>
            </w:r>
          </w:p>
          <w:p w14:paraId="6DBD265D" w14:textId="77777777" w:rsidR="00851398" w:rsidRPr="00D75C45" w:rsidRDefault="00851398" w:rsidP="00643259">
            <w:pPr>
              <w:pStyle w:val="TableRow"/>
              <w:rPr>
                <w:rFonts w:ascii="Cavolini" w:hAnsi="Cavolini" w:cs="Cavolini"/>
                <w:color w:val="auto"/>
              </w:rPr>
            </w:pP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C75C1BD" w14:textId="70CC6DCA" w:rsidR="00851398" w:rsidRPr="00D75C45" w:rsidRDefault="00851398" w:rsidP="00643259">
            <w:pPr>
              <w:pStyle w:val="TableRow"/>
              <w:rPr>
                <w:rFonts w:ascii="Cavolini" w:hAnsi="Cavolini" w:cs="Cavolini"/>
                <w:color w:val="auto"/>
              </w:rPr>
            </w:pPr>
            <w:r w:rsidRPr="00D75C45">
              <w:rPr>
                <w:rFonts w:ascii="Cavolini" w:hAnsi="Cavolini" w:cs="Cavolini"/>
                <w:color w:val="auto"/>
              </w:rPr>
              <w:t>£</w:t>
            </w:r>
            <w:r w:rsidR="00AC645F">
              <w:rPr>
                <w:rFonts w:ascii="Cavolini" w:hAnsi="Cavolini" w:cs="Cavolini"/>
                <w:color w:val="auto"/>
              </w:rPr>
              <w:t>89,700</w:t>
            </w:r>
          </w:p>
        </w:tc>
      </w:tr>
    </w:tbl>
    <w:p w14:paraId="46110FEC" w14:textId="5B835B61" w:rsidR="00851398" w:rsidRPr="00D75C45" w:rsidRDefault="00851398" w:rsidP="00851398">
      <w:pPr>
        <w:pStyle w:val="Heading1"/>
        <w:rPr>
          <w:rFonts w:ascii="Cavolini" w:hAnsi="Cavolini" w:cs="Cavolini"/>
          <w:sz w:val="24"/>
          <w:szCs w:val="24"/>
        </w:rPr>
      </w:pPr>
      <w:r w:rsidRPr="00D75C45">
        <w:rPr>
          <w:rFonts w:ascii="Cavolini" w:hAnsi="Cavolini" w:cs="Cavolini"/>
          <w:sz w:val="24"/>
          <w:szCs w:val="24"/>
        </w:rPr>
        <w:lastRenderedPageBreak/>
        <w:t xml:space="preserve">Part A: Strategy </w:t>
      </w:r>
      <w:r w:rsidR="00F67356" w:rsidRPr="00D75C45">
        <w:rPr>
          <w:rFonts w:ascii="Cavolini" w:hAnsi="Cavolini" w:cs="Cavolini"/>
          <w:sz w:val="24"/>
          <w:szCs w:val="24"/>
        </w:rPr>
        <w:t>P</w:t>
      </w:r>
      <w:r w:rsidRPr="00D75C45">
        <w:rPr>
          <w:rFonts w:ascii="Cavolini" w:hAnsi="Cavolini" w:cs="Cavolini"/>
          <w:sz w:val="24"/>
          <w:szCs w:val="24"/>
        </w:rPr>
        <w:t>lan</w:t>
      </w:r>
    </w:p>
    <w:p w14:paraId="179CAD93" w14:textId="59556DCE" w:rsidR="00851398" w:rsidRPr="00D75C45" w:rsidRDefault="00851398" w:rsidP="00851398">
      <w:pPr>
        <w:pStyle w:val="Heading2"/>
        <w:rPr>
          <w:rFonts w:ascii="Cavolini" w:hAnsi="Cavolini" w:cs="Cavolini"/>
          <w:sz w:val="24"/>
          <w:szCs w:val="24"/>
        </w:rPr>
      </w:pPr>
      <w:bookmarkStart w:id="12" w:name="_Toc357771640"/>
      <w:bookmarkStart w:id="13" w:name="_Toc346793418"/>
      <w:r w:rsidRPr="00D75C45">
        <w:rPr>
          <w:rFonts w:ascii="Cavolini" w:hAnsi="Cavolini" w:cs="Cavolini"/>
          <w:sz w:val="24"/>
          <w:szCs w:val="24"/>
        </w:rPr>
        <w:t xml:space="preserve">Statement of </w:t>
      </w:r>
      <w:r w:rsidR="00F67356" w:rsidRPr="00D75C45">
        <w:rPr>
          <w:rFonts w:ascii="Cavolini" w:hAnsi="Cavolini" w:cs="Cavolini"/>
          <w:sz w:val="24"/>
          <w:szCs w:val="24"/>
        </w:rPr>
        <w:t>I</w:t>
      </w:r>
      <w:r w:rsidRPr="00D75C45">
        <w:rPr>
          <w:rFonts w:ascii="Cavolini" w:hAnsi="Cavolini" w:cs="Cavolini"/>
          <w:sz w:val="24"/>
          <w:szCs w:val="24"/>
        </w:rPr>
        <w:t>ntent</w:t>
      </w:r>
    </w:p>
    <w:tbl>
      <w:tblPr>
        <w:tblW w:w="9486" w:type="dxa"/>
        <w:tblCellMar>
          <w:left w:w="10" w:type="dxa"/>
          <w:right w:w="10" w:type="dxa"/>
        </w:tblCellMar>
        <w:tblLook w:val="04A0" w:firstRow="1" w:lastRow="0" w:firstColumn="1" w:lastColumn="0" w:noHBand="0" w:noVBand="1"/>
      </w:tblPr>
      <w:tblGrid>
        <w:gridCol w:w="9486"/>
      </w:tblGrid>
      <w:tr w:rsidR="006435B8" w:rsidRPr="006A433D" w14:paraId="47D4B13E" w14:textId="77777777" w:rsidTr="00643259">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4B41E1" w14:textId="77777777" w:rsidR="009F03D1" w:rsidRDefault="009F03D1" w:rsidP="009F03D1">
            <w:pPr>
              <w:spacing w:before="100" w:beforeAutospacing="1" w:after="100" w:afterAutospacing="1"/>
              <w:rPr>
                <w:rFonts w:ascii="Cavolini" w:hAnsi="Cavolini" w:cs="Cavolini"/>
                <w:szCs w:val="24"/>
                <w:lang w:eastAsia="en-GB"/>
              </w:rPr>
            </w:pPr>
            <w:r w:rsidRPr="00FB452F">
              <w:rPr>
                <w:rFonts w:ascii="Cavolini" w:hAnsi="Cavolini" w:cs="Cavolini"/>
                <w:szCs w:val="24"/>
                <w:lang w:eastAsia="en-GB"/>
              </w:rPr>
              <w:t>At Stebonheath School, we are committed to using PDG funding strategically to reduce the impact of socio-economic disadvantage on pupil outcomes. Our focus is on improving attendance, wellbeing, attainment, and language acquisition, particularly for pupils eligible for FSM, those with emotional needs, and pupils with English as an Additional Language (EAL).</w:t>
            </w:r>
          </w:p>
          <w:p w14:paraId="3C94336C" w14:textId="77777777" w:rsidR="003C66A8" w:rsidRPr="00FB452F" w:rsidRDefault="003C66A8" w:rsidP="003C66A8">
            <w:pPr>
              <w:spacing w:before="100" w:beforeAutospacing="1" w:after="100" w:afterAutospacing="1"/>
              <w:rPr>
                <w:rFonts w:ascii="Cavolini" w:hAnsi="Cavolini" w:cs="Cavolini"/>
                <w:szCs w:val="24"/>
                <w:lang w:eastAsia="en-GB"/>
              </w:rPr>
            </w:pPr>
            <w:r w:rsidRPr="00FB452F">
              <w:rPr>
                <w:rFonts w:ascii="Cavolini" w:hAnsi="Cavolini" w:cs="Cavolini"/>
                <w:szCs w:val="24"/>
                <w:lang w:eastAsia="en-GB"/>
              </w:rPr>
              <w:t>Key priorities for 2024–2025 include:</w:t>
            </w:r>
          </w:p>
          <w:p w14:paraId="1C857819" w14:textId="77777777" w:rsidR="003C66A8" w:rsidRPr="00FB452F" w:rsidRDefault="003C66A8" w:rsidP="003C66A8">
            <w:pPr>
              <w:numPr>
                <w:ilvl w:val="0"/>
                <w:numId w:val="41"/>
              </w:numPr>
              <w:spacing w:before="100" w:beforeAutospacing="1" w:after="100" w:afterAutospacing="1"/>
              <w:rPr>
                <w:rFonts w:ascii="Cavolini" w:hAnsi="Cavolini" w:cs="Cavolini"/>
                <w:szCs w:val="24"/>
                <w:lang w:eastAsia="en-GB"/>
              </w:rPr>
            </w:pPr>
            <w:r w:rsidRPr="00FB452F">
              <w:rPr>
                <w:rFonts w:ascii="Cavolini" w:hAnsi="Cavolini" w:cs="Cavolini"/>
                <w:szCs w:val="24"/>
                <w:lang w:eastAsia="en-GB"/>
              </w:rPr>
              <w:t>Collaborating with Local Authority Attendance Officers to improve school attendance.</w:t>
            </w:r>
          </w:p>
          <w:p w14:paraId="475D23F5" w14:textId="77777777" w:rsidR="003C66A8" w:rsidRPr="00FB452F" w:rsidRDefault="003C66A8" w:rsidP="003C66A8">
            <w:pPr>
              <w:numPr>
                <w:ilvl w:val="0"/>
                <w:numId w:val="41"/>
              </w:numPr>
              <w:spacing w:before="100" w:beforeAutospacing="1" w:after="100" w:afterAutospacing="1"/>
              <w:rPr>
                <w:rFonts w:ascii="Cavolini" w:hAnsi="Cavolini" w:cs="Cavolini"/>
                <w:szCs w:val="24"/>
                <w:lang w:eastAsia="en-GB"/>
              </w:rPr>
            </w:pPr>
            <w:r w:rsidRPr="00FB452F">
              <w:rPr>
                <w:rFonts w:ascii="Cavolini" w:hAnsi="Cavolini" w:cs="Cavolini"/>
                <w:szCs w:val="24"/>
                <w:lang w:eastAsia="en-GB"/>
              </w:rPr>
              <w:t>Enhancing pupils’ social and emotional development through the continued employment of two ELSAs.</w:t>
            </w:r>
          </w:p>
          <w:p w14:paraId="5B3955C7" w14:textId="77777777" w:rsidR="003C66A8" w:rsidRPr="00FB452F" w:rsidRDefault="003C66A8" w:rsidP="003C66A8">
            <w:pPr>
              <w:numPr>
                <w:ilvl w:val="0"/>
                <w:numId w:val="41"/>
              </w:numPr>
              <w:spacing w:before="100" w:beforeAutospacing="1" w:after="100" w:afterAutospacing="1"/>
              <w:rPr>
                <w:rFonts w:ascii="Cavolini" w:hAnsi="Cavolini" w:cs="Cavolini"/>
                <w:szCs w:val="24"/>
                <w:lang w:eastAsia="en-GB"/>
              </w:rPr>
            </w:pPr>
            <w:r w:rsidRPr="00FB452F">
              <w:rPr>
                <w:rFonts w:ascii="Cavolini" w:hAnsi="Cavolini" w:cs="Cavolini"/>
                <w:szCs w:val="24"/>
                <w:lang w:eastAsia="en-GB"/>
              </w:rPr>
              <w:t>Providing high-quality, evidence-based professional development to staff to strengthen inclusive teaching practices.</w:t>
            </w:r>
          </w:p>
          <w:p w14:paraId="419CA316" w14:textId="77777777" w:rsidR="003C66A8" w:rsidRPr="00FB452F" w:rsidRDefault="003C66A8" w:rsidP="003C66A8">
            <w:pPr>
              <w:numPr>
                <w:ilvl w:val="0"/>
                <w:numId w:val="41"/>
              </w:numPr>
              <w:spacing w:before="100" w:beforeAutospacing="1" w:after="100" w:afterAutospacing="1"/>
              <w:rPr>
                <w:rFonts w:ascii="Cavolini" w:hAnsi="Cavolini" w:cs="Cavolini"/>
                <w:szCs w:val="24"/>
                <w:lang w:eastAsia="en-GB"/>
              </w:rPr>
            </w:pPr>
            <w:r w:rsidRPr="00FB452F">
              <w:rPr>
                <w:rFonts w:ascii="Cavolini" w:hAnsi="Cavolini" w:cs="Cavolini"/>
                <w:szCs w:val="24"/>
                <w:lang w:eastAsia="en-GB"/>
              </w:rPr>
              <w:t>Deploying teachers and teaching assistants to deliver targeted support within Universal Provision.</w:t>
            </w:r>
          </w:p>
          <w:p w14:paraId="31295D22" w14:textId="77777777" w:rsidR="003C66A8" w:rsidRPr="00FB452F" w:rsidRDefault="003C66A8" w:rsidP="003C66A8">
            <w:pPr>
              <w:numPr>
                <w:ilvl w:val="0"/>
                <w:numId w:val="41"/>
              </w:numPr>
              <w:spacing w:before="100" w:beforeAutospacing="1" w:after="100" w:afterAutospacing="1"/>
              <w:rPr>
                <w:rFonts w:ascii="Cavolini" w:hAnsi="Cavolini" w:cs="Cavolini"/>
                <w:szCs w:val="24"/>
                <w:lang w:eastAsia="en-GB"/>
              </w:rPr>
            </w:pPr>
            <w:r w:rsidRPr="00FB452F">
              <w:rPr>
                <w:rFonts w:ascii="Cavolini" w:hAnsi="Cavolini" w:cs="Cavolini"/>
                <w:szCs w:val="24"/>
                <w:lang w:eastAsia="en-GB"/>
              </w:rPr>
              <w:t>Working closely with external agencies to support the integration and progress of refugee and EAL pupils.</w:t>
            </w:r>
          </w:p>
          <w:p w14:paraId="7E41C7A0" w14:textId="77777777" w:rsidR="003C66A8" w:rsidRPr="00FB452F" w:rsidRDefault="003C66A8" w:rsidP="009F03D1">
            <w:pPr>
              <w:spacing w:before="100" w:beforeAutospacing="1" w:after="100" w:afterAutospacing="1"/>
              <w:rPr>
                <w:rFonts w:ascii="Cavolini" w:hAnsi="Cavolini" w:cs="Cavolini"/>
                <w:szCs w:val="24"/>
                <w:lang w:eastAsia="en-GB"/>
              </w:rPr>
            </w:pPr>
          </w:p>
          <w:p w14:paraId="6494B823" w14:textId="77777777" w:rsidR="00F67356" w:rsidRPr="006A433D" w:rsidRDefault="00F67356" w:rsidP="00643259">
            <w:pPr>
              <w:spacing w:before="120"/>
              <w:rPr>
                <w:rFonts w:ascii="Candara" w:hAnsi="Candara" w:cs="Arial"/>
                <w:i/>
                <w:iCs/>
                <w:szCs w:val="24"/>
              </w:rPr>
            </w:pPr>
          </w:p>
          <w:p w14:paraId="5CE13C57" w14:textId="597D297B" w:rsidR="00851398" w:rsidRPr="006A433D" w:rsidRDefault="00851398" w:rsidP="00471AFC">
            <w:pPr>
              <w:pStyle w:val="ListParagraph"/>
              <w:suppressAutoHyphens/>
              <w:autoSpaceDN w:val="0"/>
              <w:spacing w:after="240" w:line="288" w:lineRule="auto"/>
              <w:contextualSpacing/>
              <w:rPr>
                <w:rFonts w:ascii="Candara" w:hAnsi="Candara" w:cs="Arial"/>
                <w:i/>
                <w:iCs/>
                <w:szCs w:val="24"/>
              </w:rPr>
            </w:pPr>
          </w:p>
        </w:tc>
      </w:tr>
    </w:tbl>
    <w:p w14:paraId="2E0C3BCF" w14:textId="3D62624F" w:rsidR="00F67356" w:rsidRPr="00D75C45" w:rsidRDefault="00851398" w:rsidP="00F67356">
      <w:pPr>
        <w:pStyle w:val="Heading2"/>
        <w:spacing w:before="600"/>
        <w:rPr>
          <w:rFonts w:ascii="Cavolini" w:hAnsi="Cavolini" w:cs="Cavolini"/>
          <w:sz w:val="24"/>
          <w:szCs w:val="24"/>
        </w:rPr>
      </w:pPr>
      <w:bookmarkStart w:id="14" w:name="_Toc443397160"/>
      <w:r w:rsidRPr="00D75C45">
        <w:rPr>
          <w:rFonts w:ascii="Cavolini" w:hAnsi="Cavolini" w:cs="Cavolini"/>
          <w:sz w:val="24"/>
          <w:szCs w:val="24"/>
        </w:rPr>
        <w:t xml:space="preserve">Intended </w:t>
      </w:r>
      <w:r w:rsidR="00F67356" w:rsidRPr="00D75C45">
        <w:rPr>
          <w:rFonts w:ascii="Cavolini" w:hAnsi="Cavolini" w:cs="Cavolini"/>
          <w:sz w:val="24"/>
          <w:szCs w:val="24"/>
        </w:rPr>
        <w:t>O</w:t>
      </w:r>
      <w:r w:rsidRPr="00D75C45">
        <w:rPr>
          <w:rFonts w:ascii="Cavolini" w:hAnsi="Cavolini" w:cs="Cavolini"/>
          <w:sz w:val="24"/>
          <w:szCs w:val="24"/>
        </w:rPr>
        <w:t xml:space="preserve">utcomes </w:t>
      </w:r>
    </w:p>
    <w:p w14:paraId="40E15301" w14:textId="77777777" w:rsidR="00F67356" w:rsidRPr="00D75C45" w:rsidRDefault="00F67356" w:rsidP="00EE1B63">
      <w:pPr>
        <w:rPr>
          <w:rFonts w:ascii="Cavolini" w:hAnsi="Cavolini" w:cs="Cavolini"/>
        </w:rPr>
      </w:pPr>
    </w:p>
    <w:p w14:paraId="47A1786B" w14:textId="13B9F62E" w:rsidR="00851398" w:rsidRPr="00D75C45" w:rsidRDefault="00851398" w:rsidP="00851398">
      <w:pPr>
        <w:rPr>
          <w:rFonts w:ascii="Cavolini" w:hAnsi="Cavolini" w:cs="Cavolini"/>
          <w:szCs w:val="24"/>
        </w:rPr>
      </w:pPr>
      <w:r w:rsidRPr="00D75C45">
        <w:rPr>
          <w:rFonts w:ascii="Cavolini" w:hAnsi="Cavolini" w:cs="Cavolini"/>
          <w:szCs w:val="24"/>
        </w:rPr>
        <w:t xml:space="preserve">This explains the outcomes we are aiming for </w:t>
      </w:r>
      <w:r w:rsidRPr="00D75C45">
        <w:rPr>
          <w:rFonts w:ascii="Cavolini" w:hAnsi="Cavolini" w:cs="Cavolini"/>
          <w:b/>
          <w:bCs/>
          <w:szCs w:val="24"/>
        </w:rPr>
        <w:t>by the end of our current strategy plan</w:t>
      </w:r>
      <w:r w:rsidRPr="00D75C45">
        <w:rPr>
          <w:rFonts w:ascii="Cavolini" w:hAnsi="Cavolini" w:cs="Cavolini"/>
          <w:szCs w:val="24"/>
        </w:rPr>
        <w:t>, and how we will measure whether they have been achieved.</w:t>
      </w:r>
    </w:p>
    <w:p w14:paraId="6025FB0E" w14:textId="77777777" w:rsidR="00F67356" w:rsidRPr="006A433D" w:rsidRDefault="00F67356" w:rsidP="00851398">
      <w:pPr>
        <w:rPr>
          <w:rFonts w:ascii="Candara" w:hAnsi="Candara" w:cs="Arial"/>
          <w:szCs w:val="24"/>
        </w:rPr>
      </w:pPr>
    </w:p>
    <w:tbl>
      <w:tblPr>
        <w:tblW w:w="5000" w:type="pct"/>
        <w:tblCellMar>
          <w:left w:w="10" w:type="dxa"/>
          <w:right w:w="10" w:type="dxa"/>
        </w:tblCellMar>
        <w:tblLook w:val="04A0" w:firstRow="1" w:lastRow="0" w:firstColumn="1" w:lastColumn="0" w:noHBand="0" w:noVBand="1"/>
      </w:tblPr>
      <w:tblGrid>
        <w:gridCol w:w="4164"/>
        <w:gridCol w:w="4138"/>
      </w:tblGrid>
      <w:tr w:rsidR="006435B8" w:rsidRPr="006A433D" w14:paraId="714D4E41" w14:textId="77777777" w:rsidTr="00754BAD">
        <w:tc>
          <w:tcPr>
            <w:tcW w:w="416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189577A4" w14:textId="77777777" w:rsidR="00851398" w:rsidRPr="00D75C45" w:rsidRDefault="00851398" w:rsidP="00643259">
            <w:pPr>
              <w:pStyle w:val="TableHeader"/>
              <w:jc w:val="left"/>
              <w:rPr>
                <w:rFonts w:ascii="Cavolini" w:hAnsi="Cavolini" w:cs="Cavolini"/>
                <w:color w:val="auto"/>
              </w:rPr>
            </w:pPr>
            <w:r w:rsidRPr="00D75C45">
              <w:rPr>
                <w:rFonts w:ascii="Cavolini" w:hAnsi="Cavolini" w:cs="Cavolini"/>
                <w:color w:val="auto"/>
              </w:rPr>
              <w:t>Intended outcome</w:t>
            </w:r>
          </w:p>
        </w:tc>
        <w:tc>
          <w:tcPr>
            <w:tcW w:w="4138"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391B8F18" w14:textId="77777777" w:rsidR="00851398" w:rsidRPr="00D75C45" w:rsidRDefault="00851398" w:rsidP="00643259">
            <w:pPr>
              <w:pStyle w:val="TableHeader"/>
              <w:jc w:val="left"/>
              <w:rPr>
                <w:rFonts w:ascii="Cavolini" w:hAnsi="Cavolini" w:cs="Cavolini"/>
                <w:color w:val="auto"/>
              </w:rPr>
            </w:pPr>
            <w:r w:rsidRPr="00D75C45">
              <w:rPr>
                <w:rFonts w:ascii="Cavolini" w:hAnsi="Cavolini" w:cs="Cavolini"/>
                <w:color w:val="auto"/>
              </w:rPr>
              <w:t>Success criteria</w:t>
            </w:r>
          </w:p>
        </w:tc>
      </w:tr>
      <w:tr w:rsidR="006435B8" w:rsidRPr="006A433D" w14:paraId="6B326033" w14:textId="77777777" w:rsidTr="00754BAD">
        <w:tc>
          <w:tcPr>
            <w:tcW w:w="41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DBFF8D8" w14:textId="0E2DE03E" w:rsidR="00851398" w:rsidRPr="006A433D" w:rsidRDefault="00991250" w:rsidP="00643259">
            <w:pPr>
              <w:pStyle w:val="TableRow"/>
              <w:rPr>
                <w:rFonts w:ascii="Candara" w:hAnsi="Candara" w:cs="Arial"/>
                <w:color w:val="auto"/>
              </w:rPr>
            </w:pPr>
            <w:r w:rsidRPr="00FB452F">
              <w:rPr>
                <w:rFonts w:ascii="Cavolini" w:hAnsi="Cavolini" w:cs="Cavolini"/>
              </w:rPr>
              <w:t>Improve attendance in collaboration with LA Attendance Officers.</w:t>
            </w:r>
          </w:p>
        </w:tc>
        <w:tc>
          <w:tcPr>
            <w:tcW w:w="41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BA393C" w14:textId="35A924D5" w:rsidR="00851398" w:rsidRPr="006A433D" w:rsidRDefault="00625215" w:rsidP="00643259">
            <w:pPr>
              <w:pStyle w:val="TableRowCentered"/>
              <w:jc w:val="left"/>
              <w:rPr>
                <w:rFonts w:ascii="Candara" w:hAnsi="Candara" w:cs="Arial"/>
                <w:color w:val="auto"/>
                <w:szCs w:val="24"/>
              </w:rPr>
            </w:pPr>
            <w:r w:rsidRPr="00FB452F">
              <w:rPr>
                <w:rFonts w:ascii="Cavolini" w:hAnsi="Cavolini" w:cs="Cavolini"/>
                <w:szCs w:val="24"/>
              </w:rPr>
              <w:t>Attendance rates show sustained improvement across identified cohorts.</w:t>
            </w:r>
          </w:p>
        </w:tc>
      </w:tr>
      <w:tr w:rsidR="006435B8" w:rsidRPr="006A433D" w14:paraId="569F6A6A" w14:textId="77777777" w:rsidTr="00754BAD">
        <w:tc>
          <w:tcPr>
            <w:tcW w:w="41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6A18795" w14:textId="6E3F6EA2" w:rsidR="00851398" w:rsidRPr="006A433D" w:rsidRDefault="005539B9" w:rsidP="00643259">
            <w:pPr>
              <w:pStyle w:val="TableRow"/>
              <w:rPr>
                <w:rFonts w:ascii="Candara" w:hAnsi="Candara" w:cs="Arial"/>
                <w:color w:val="auto"/>
              </w:rPr>
            </w:pPr>
            <w:r w:rsidRPr="00FB452F">
              <w:rPr>
                <w:rFonts w:ascii="Cavolini" w:hAnsi="Cavolini" w:cs="Cavolini"/>
              </w:rPr>
              <w:t>Develop emotional resilience and social skills through ELSA provision.</w:t>
            </w:r>
          </w:p>
        </w:tc>
        <w:tc>
          <w:tcPr>
            <w:tcW w:w="41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DDB06C3" w14:textId="31CB2827" w:rsidR="00851398" w:rsidRPr="006A433D" w:rsidRDefault="00AC645F" w:rsidP="00643259">
            <w:pPr>
              <w:pStyle w:val="TableRowCentered"/>
              <w:jc w:val="left"/>
              <w:rPr>
                <w:rFonts w:ascii="Candara" w:hAnsi="Candara" w:cs="Arial"/>
                <w:color w:val="auto"/>
                <w:szCs w:val="24"/>
              </w:rPr>
            </w:pPr>
            <w:r>
              <w:rPr>
                <w:rFonts w:ascii="Cavolini" w:hAnsi="Cavolini" w:cs="Cavolini"/>
                <w:szCs w:val="24"/>
              </w:rPr>
              <w:t>Most p</w:t>
            </w:r>
            <w:r w:rsidR="006031EC" w:rsidRPr="00FB452F">
              <w:rPr>
                <w:rFonts w:ascii="Cavolini" w:hAnsi="Cavolini" w:cs="Cavolini"/>
                <w:szCs w:val="24"/>
              </w:rPr>
              <w:t xml:space="preserve">upils demonstrate improved emotional regulation, engagement in </w:t>
            </w:r>
            <w:r w:rsidR="006031EC" w:rsidRPr="00FB452F">
              <w:rPr>
                <w:rFonts w:ascii="Cavolini" w:hAnsi="Cavolini" w:cs="Cavolini"/>
                <w:szCs w:val="24"/>
              </w:rPr>
              <w:lastRenderedPageBreak/>
              <w:t>learning, and positive peer relationships.</w:t>
            </w:r>
          </w:p>
        </w:tc>
      </w:tr>
      <w:tr w:rsidR="006435B8" w:rsidRPr="006A433D" w14:paraId="17EC4792" w14:textId="77777777" w:rsidTr="00754BAD">
        <w:tc>
          <w:tcPr>
            <w:tcW w:w="41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12B74A" w14:textId="00B11222" w:rsidR="00851398" w:rsidRPr="006A433D" w:rsidRDefault="00517D9A" w:rsidP="00643259">
            <w:pPr>
              <w:pStyle w:val="TableRow"/>
              <w:rPr>
                <w:rFonts w:ascii="Candara" w:hAnsi="Candara" w:cs="Arial"/>
                <w:color w:val="auto"/>
              </w:rPr>
            </w:pPr>
            <w:r w:rsidRPr="00FB452F">
              <w:rPr>
                <w:rFonts w:ascii="Cavolini" w:hAnsi="Cavolini" w:cs="Cavolini"/>
              </w:rPr>
              <w:lastRenderedPageBreak/>
              <w:t>Strengthen staff capacity to support vulnerable pupils via high-quality CPD</w:t>
            </w:r>
            <w:r w:rsidRPr="006A433D">
              <w:rPr>
                <w:rFonts w:ascii="Candara" w:hAnsi="Candara" w:cs="Arial"/>
                <w:color w:val="auto"/>
              </w:rPr>
              <w:t xml:space="preserve"> </w:t>
            </w:r>
          </w:p>
        </w:tc>
        <w:tc>
          <w:tcPr>
            <w:tcW w:w="41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0E47FC" w14:textId="5F90A57E" w:rsidR="00851398" w:rsidRPr="006A433D" w:rsidRDefault="00A24170" w:rsidP="00643259">
            <w:pPr>
              <w:pStyle w:val="TableRowCentered"/>
              <w:jc w:val="left"/>
              <w:rPr>
                <w:rFonts w:ascii="Candara" w:hAnsi="Candara" w:cs="Arial"/>
                <w:color w:val="auto"/>
                <w:szCs w:val="24"/>
              </w:rPr>
            </w:pPr>
            <w:r w:rsidRPr="00FB452F">
              <w:rPr>
                <w:rFonts w:ascii="Cavolini" w:hAnsi="Cavolini" w:cs="Cavolini"/>
                <w:szCs w:val="24"/>
              </w:rPr>
              <w:t>All staff access relevant CPD; improved teaching strategies evident in observations and pupil outcomes</w:t>
            </w:r>
          </w:p>
        </w:tc>
      </w:tr>
      <w:tr w:rsidR="00744B49" w:rsidRPr="006A433D" w14:paraId="5B7C345A" w14:textId="77777777" w:rsidTr="00754BAD">
        <w:tc>
          <w:tcPr>
            <w:tcW w:w="41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6885D8" w14:textId="30C7EEBB" w:rsidR="00744B49" w:rsidRPr="006A433D" w:rsidRDefault="00652DD1" w:rsidP="00643259">
            <w:pPr>
              <w:pStyle w:val="TableRow"/>
              <w:rPr>
                <w:rFonts w:ascii="Candara" w:hAnsi="Candara" w:cs="Arial"/>
                <w:color w:val="auto"/>
              </w:rPr>
            </w:pPr>
            <w:r w:rsidRPr="00FB452F">
              <w:rPr>
                <w:rFonts w:ascii="Cavolini" w:hAnsi="Cavolini" w:cs="Cavolini"/>
              </w:rPr>
              <w:t>Deliver effective Universal Provision for PDG pupils.</w:t>
            </w:r>
          </w:p>
        </w:tc>
        <w:tc>
          <w:tcPr>
            <w:tcW w:w="41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8E38543" w14:textId="770CAFE4" w:rsidR="00744B49" w:rsidRPr="006A433D" w:rsidRDefault="00BA3EF9" w:rsidP="00643259">
            <w:pPr>
              <w:pStyle w:val="TableRowCentered"/>
              <w:jc w:val="left"/>
              <w:rPr>
                <w:rFonts w:ascii="Candara" w:hAnsi="Candara" w:cs="Arial"/>
                <w:color w:val="auto"/>
                <w:szCs w:val="24"/>
              </w:rPr>
            </w:pPr>
            <w:r>
              <w:rPr>
                <w:rFonts w:ascii="Cavolini" w:hAnsi="Cavolini" w:cs="Cavolini"/>
                <w:szCs w:val="24"/>
              </w:rPr>
              <w:t>Most p</w:t>
            </w:r>
            <w:r w:rsidR="000C6216" w:rsidRPr="00FB452F">
              <w:rPr>
                <w:rFonts w:ascii="Cavolini" w:hAnsi="Cavolini" w:cs="Cavolini"/>
                <w:szCs w:val="24"/>
              </w:rPr>
              <w:t>upils make measurable academic progress in core subjects, evidenced through internal tracking and assessments.</w:t>
            </w:r>
          </w:p>
        </w:tc>
      </w:tr>
      <w:tr w:rsidR="00744B49" w:rsidRPr="006A433D" w14:paraId="7D46189E" w14:textId="77777777" w:rsidTr="00754BAD">
        <w:tc>
          <w:tcPr>
            <w:tcW w:w="41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BE6D46" w14:textId="1F9DD251" w:rsidR="00E72FC8" w:rsidRPr="006A433D" w:rsidRDefault="000A4B3B" w:rsidP="00E72FC8">
            <w:pPr>
              <w:spacing w:before="120"/>
              <w:rPr>
                <w:rFonts w:ascii="Candara" w:hAnsi="Candara" w:cs="Arial"/>
                <w:i/>
                <w:iCs/>
                <w:szCs w:val="24"/>
              </w:rPr>
            </w:pPr>
            <w:r w:rsidRPr="00FB452F">
              <w:rPr>
                <w:rFonts w:ascii="Cavolini" w:hAnsi="Cavolini" w:cs="Cavolini"/>
                <w:szCs w:val="24"/>
                <w:lang w:eastAsia="en-GB"/>
              </w:rPr>
              <w:t>Support integration and achievement of refugee and EAL pupils.</w:t>
            </w:r>
          </w:p>
          <w:p w14:paraId="01C8C346" w14:textId="77777777" w:rsidR="00744B49" w:rsidRPr="006A433D" w:rsidRDefault="00744B49" w:rsidP="00643259">
            <w:pPr>
              <w:pStyle w:val="TableRow"/>
              <w:rPr>
                <w:rFonts w:ascii="Candara" w:hAnsi="Candara" w:cs="Arial"/>
                <w:color w:val="auto"/>
              </w:rPr>
            </w:pPr>
          </w:p>
        </w:tc>
        <w:tc>
          <w:tcPr>
            <w:tcW w:w="41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DF7FA32" w14:textId="1FDF2FC6" w:rsidR="00744B49" w:rsidRPr="006A433D" w:rsidRDefault="00BA3EF9" w:rsidP="00643259">
            <w:pPr>
              <w:pStyle w:val="TableRowCentered"/>
              <w:jc w:val="left"/>
              <w:rPr>
                <w:rFonts w:ascii="Candara" w:hAnsi="Candara" w:cs="Arial"/>
                <w:color w:val="auto"/>
                <w:szCs w:val="24"/>
              </w:rPr>
            </w:pPr>
            <w:r>
              <w:rPr>
                <w:rFonts w:ascii="Cavolini" w:hAnsi="Cavolini" w:cs="Cavolini"/>
                <w:szCs w:val="24"/>
              </w:rPr>
              <w:t>Most p</w:t>
            </w:r>
            <w:r w:rsidR="000B6C29" w:rsidRPr="00FB452F">
              <w:rPr>
                <w:rFonts w:ascii="Cavolini" w:hAnsi="Cavolini" w:cs="Cavolini"/>
                <w:szCs w:val="24"/>
              </w:rPr>
              <w:t>upils show improved English and Welsh language acquisition, positive wellbeing, and active engagement in school life.</w:t>
            </w:r>
          </w:p>
        </w:tc>
      </w:tr>
    </w:tbl>
    <w:p w14:paraId="5E826848" w14:textId="77777777" w:rsidR="00126E97" w:rsidRPr="006A433D" w:rsidRDefault="00126E97" w:rsidP="00126E97">
      <w:pPr>
        <w:rPr>
          <w:rFonts w:ascii="Candara" w:hAnsi="Candara"/>
        </w:rPr>
      </w:pPr>
    </w:p>
    <w:p w14:paraId="4BE76D7E" w14:textId="2C1D38B4" w:rsidR="00851398" w:rsidRPr="00D75C45" w:rsidRDefault="00851398" w:rsidP="00126E97">
      <w:pPr>
        <w:rPr>
          <w:rFonts w:ascii="Cavolini" w:hAnsi="Cavolini" w:cs="Cavolini"/>
          <w:b/>
        </w:rPr>
      </w:pPr>
      <w:r w:rsidRPr="00D75C45">
        <w:rPr>
          <w:rFonts w:ascii="Cavolini" w:hAnsi="Cavolini" w:cs="Cavolini"/>
          <w:b/>
        </w:rPr>
        <w:t>Activity in this academic year</w:t>
      </w:r>
    </w:p>
    <w:p w14:paraId="78152B74" w14:textId="77777777" w:rsidR="00F67356" w:rsidRPr="00D75C45" w:rsidRDefault="00F67356" w:rsidP="00126E97">
      <w:pPr>
        <w:rPr>
          <w:rFonts w:ascii="Cavolini" w:hAnsi="Cavolini" w:cs="Cavolini"/>
          <w:b/>
        </w:rPr>
      </w:pPr>
    </w:p>
    <w:p w14:paraId="7504E0E6" w14:textId="10B18E21" w:rsidR="00851398" w:rsidRPr="00D75C45" w:rsidRDefault="00851398" w:rsidP="00851398">
      <w:pPr>
        <w:pStyle w:val="Heading3"/>
        <w:rPr>
          <w:rFonts w:ascii="Cavolini" w:hAnsi="Cavolini" w:cs="Cavolini"/>
          <w:sz w:val="24"/>
          <w:szCs w:val="24"/>
        </w:rPr>
      </w:pPr>
      <w:r w:rsidRPr="00D75C45">
        <w:rPr>
          <w:rFonts w:ascii="Cavolini" w:hAnsi="Cavolini" w:cs="Cavolini"/>
          <w:sz w:val="24"/>
          <w:szCs w:val="24"/>
        </w:rPr>
        <w:t>Learning and Teaching</w:t>
      </w:r>
    </w:p>
    <w:p w14:paraId="06A64A01" w14:textId="77777777" w:rsidR="00F67356" w:rsidRPr="006A433D" w:rsidRDefault="00F67356" w:rsidP="00EE1B63">
      <w:pPr>
        <w:rPr>
          <w:rFonts w:ascii="Candara" w:hAnsi="Candara"/>
        </w:rPr>
      </w:pPr>
    </w:p>
    <w:p w14:paraId="0A65571A" w14:textId="77777777" w:rsidR="00F67356" w:rsidRPr="006A433D" w:rsidRDefault="00F67356" w:rsidP="00851398">
      <w:pPr>
        <w:rPr>
          <w:rFonts w:ascii="Candara" w:hAnsi="Candara" w:cs="Arial"/>
          <w:szCs w:val="24"/>
        </w:rPr>
      </w:pPr>
    </w:p>
    <w:tbl>
      <w:tblPr>
        <w:tblW w:w="4949" w:type="pct"/>
        <w:tblCellMar>
          <w:left w:w="10" w:type="dxa"/>
          <w:right w:w="10" w:type="dxa"/>
        </w:tblCellMar>
        <w:tblLook w:val="04A0" w:firstRow="1" w:lastRow="0" w:firstColumn="1" w:lastColumn="0" w:noHBand="0" w:noVBand="1"/>
      </w:tblPr>
      <w:tblGrid>
        <w:gridCol w:w="3539"/>
        <w:gridCol w:w="4678"/>
      </w:tblGrid>
      <w:tr w:rsidR="001B10B3" w:rsidRPr="006A433D" w14:paraId="31F93CC9" w14:textId="77777777" w:rsidTr="00EE6BD2">
        <w:tc>
          <w:tcPr>
            <w:tcW w:w="3539"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0A7E643" w14:textId="77777777" w:rsidR="001B10B3" w:rsidRPr="00D75C45" w:rsidRDefault="001B10B3" w:rsidP="00643259">
            <w:pPr>
              <w:pStyle w:val="TableHeader"/>
              <w:jc w:val="left"/>
              <w:rPr>
                <w:rFonts w:ascii="Cavolini" w:hAnsi="Cavolini" w:cs="Cavolini"/>
                <w:color w:val="auto"/>
              </w:rPr>
            </w:pPr>
            <w:r w:rsidRPr="00D75C45">
              <w:rPr>
                <w:rFonts w:ascii="Cavolini" w:hAnsi="Cavolini" w:cs="Cavolini"/>
                <w:color w:val="auto"/>
              </w:rPr>
              <w:t>Activity</w:t>
            </w:r>
          </w:p>
        </w:tc>
        <w:tc>
          <w:tcPr>
            <w:tcW w:w="4678"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64396E35" w14:textId="77777777" w:rsidR="001B10B3" w:rsidRPr="00D75C45" w:rsidRDefault="001B10B3" w:rsidP="00643259">
            <w:pPr>
              <w:pStyle w:val="TableHeader"/>
              <w:jc w:val="left"/>
              <w:rPr>
                <w:rFonts w:ascii="Cavolini" w:hAnsi="Cavolini" w:cs="Cavolini"/>
                <w:color w:val="auto"/>
              </w:rPr>
            </w:pPr>
            <w:r w:rsidRPr="00D75C45">
              <w:rPr>
                <w:rFonts w:ascii="Cavolini" w:hAnsi="Cavolini" w:cs="Cavolini"/>
                <w:color w:val="auto"/>
              </w:rPr>
              <w:t>Evidence that supports this approach</w:t>
            </w:r>
          </w:p>
        </w:tc>
      </w:tr>
      <w:tr w:rsidR="001B10B3" w:rsidRPr="006A433D" w14:paraId="20CEC68E" w14:textId="77777777" w:rsidTr="00EE6BD2">
        <w:tc>
          <w:tcPr>
            <w:tcW w:w="353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9DCBC1" w14:textId="0FD6D1E5" w:rsidR="001B10B3" w:rsidRPr="006A433D" w:rsidRDefault="00416F0F" w:rsidP="00643259">
            <w:pPr>
              <w:pStyle w:val="TableRow"/>
              <w:rPr>
                <w:rFonts w:ascii="Candara" w:hAnsi="Candara" w:cs="Arial"/>
                <w:color w:val="auto"/>
              </w:rPr>
            </w:pPr>
            <w:r w:rsidRPr="00FB452F">
              <w:rPr>
                <w:rFonts w:ascii="Cavolini" w:hAnsi="Cavolini" w:cs="Cavolini"/>
              </w:rPr>
              <w:t>Use of Teachers and TAs to deliver high-quality, differentiated learning to PDG pupils.</w:t>
            </w:r>
          </w:p>
        </w:tc>
        <w:tc>
          <w:tcPr>
            <w:tcW w:w="46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9E71B2" w14:textId="41353B3C" w:rsidR="001B10B3" w:rsidRPr="006A433D" w:rsidRDefault="008962F1" w:rsidP="00643259">
            <w:pPr>
              <w:pStyle w:val="TableRowCentered"/>
              <w:jc w:val="left"/>
              <w:rPr>
                <w:rFonts w:ascii="Candara" w:hAnsi="Candara" w:cs="Arial"/>
                <w:color w:val="auto"/>
                <w:szCs w:val="24"/>
              </w:rPr>
            </w:pPr>
            <w:r w:rsidRPr="00FB452F">
              <w:rPr>
                <w:rFonts w:ascii="Cavolini" w:hAnsi="Cavolini" w:cs="Cavolini"/>
                <w:szCs w:val="24"/>
              </w:rPr>
              <w:t>Monitoring via pupil books, formative assessments, intervention reports, learning walks, and leadership team scrutiny.</w:t>
            </w:r>
          </w:p>
        </w:tc>
      </w:tr>
      <w:tr w:rsidR="00E92BF0" w:rsidRPr="006A433D" w14:paraId="4DA64622" w14:textId="77777777" w:rsidTr="00EE6BD2">
        <w:tc>
          <w:tcPr>
            <w:tcW w:w="353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7D5ED77" w14:textId="21BDAE55" w:rsidR="00E92BF0" w:rsidRPr="006A433D" w:rsidRDefault="00204F4D" w:rsidP="00D442B8">
            <w:pPr>
              <w:spacing w:before="120"/>
              <w:rPr>
                <w:rFonts w:ascii="Candara" w:hAnsi="Candara" w:cs="Arial"/>
                <w:i/>
                <w:iCs/>
                <w:szCs w:val="24"/>
              </w:rPr>
            </w:pPr>
            <w:r w:rsidRPr="00FB452F">
              <w:rPr>
                <w:rFonts w:ascii="Cavolini" w:hAnsi="Cavolini" w:cs="Cavolini"/>
                <w:szCs w:val="24"/>
                <w:lang w:eastAsia="en-GB"/>
              </w:rPr>
              <w:t>Provide targeted CPD linked to the School Development Plan, including Trauma-Informed Practice, Lego Therapy, and Resilience Workshops.</w:t>
            </w:r>
          </w:p>
        </w:tc>
        <w:tc>
          <w:tcPr>
            <w:tcW w:w="46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4462"/>
            </w:tblGrid>
            <w:tr w:rsidR="00201823" w:rsidRPr="00FB452F" w14:paraId="75E58810" w14:textId="77777777" w:rsidTr="002D7DFE">
              <w:trPr>
                <w:tblCellSpacing w:w="15" w:type="dxa"/>
              </w:trPr>
              <w:tc>
                <w:tcPr>
                  <w:tcW w:w="0" w:type="auto"/>
                  <w:vAlign w:val="center"/>
                  <w:hideMark/>
                </w:tcPr>
                <w:p w14:paraId="32760D35" w14:textId="77777777" w:rsidR="00201823" w:rsidRPr="00FB452F" w:rsidRDefault="00201823" w:rsidP="00201823">
                  <w:pPr>
                    <w:rPr>
                      <w:rFonts w:ascii="Cavolini" w:hAnsi="Cavolini" w:cs="Cavolini"/>
                      <w:szCs w:val="24"/>
                      <w:lang w:eastAsia="en-GB"/>
                    </w:rPr>
                  </w:pPr>
                  <w:r w:rsidRPr="00FB452F">
                    <w:rPr>
                      <w:rFonts w:ascii="Cavolini" w:hAnsi="Cavolini" w:cs="Cavolini"/>
                      <w:szCs w:val="24"/>
                      <w:lang w:eastAsia="en-GB"/>
                    </w:rPr>
                    <w:t>Staff participation records; evaluation forms; observed impact on classroom practice.</w:t>
                  </w:r>
                </w:p>
              </w:tc>
            </w:tr>
          </w:tbl>
          <w:p w14:paraId="1503CB98" w14:textId="192EC631" w:rsidR="00E92BF0" w:rsidRPr="006A433D" w:rsidRDefault="00E92BF0" w:rsidP="00643259">
            <w:pPr>
              <w:pStyle w:val="TableRowCentered"/>
              <w:jc w:val="left"/>
              <w:rPr>
                <w:rFonts w:ascii="Candara" w:hAnsi="Candara" w:cs="Arial"/>
                <w:color w:val="auto"/>
                <w:szCs w:val="24"/>
              </w:rPr>
            </w:pPr>
          </w:p>
        </w:tc>
      </w:tr>
      <w:tr w:rsidR="00BE1DFB" w:rsidRPr="006A433D" w14:paraId="4EED3770" w14:textId="77777777" w:rsidTr="00EE6BD2">
        <w:tc>
          <w:tcPr>
            <w:tcW w:w="353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004E9BA" w14:textId="7C125899" w:rsidR="00BE1DFB" w:rsidRPr="006A433D" w:rsidRDefault="00CA2689" w:rsidP="00D442B8">
            <w:pPr>
              <w:spacing w:before="120"/>
              <w:rPr>
                <w:rFonts w:ascii="Candara" w:hAnsi="Candara" w:cs="Arial"/>
                <w:i/>
                <w:iCs/>
                <w:szCs w:val="24"/>
              </w:rPr>
            </w:pPr>
            <w:r w:rsidRPr="00FB452F">
              <w:rPr>
                <w:rFonts w:ascii="Cavolini" w:hAnsi="Cavolini" w:cs="Cavolini"/>
                <w:szCs w:val="24"/>
                <w:lang w:eastAsia="en-GB"/>
              </w:rPr>
              <w:t>Deliver social and emotional support through trained ELSAs.</w:t>
            </w:r>
          </w:p>
        </w:tc>
        <w:tc>
          <w:tcPr>
            <w:tcW w:w="46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7875C4F" w14:textId="7FD6BA47" w:rsidR="00BE1DFB" w:rsidRPr="006A433D" w:rsidRDefault="006F47FF" w:rsidP="00643259">
            <w:pPr>
              <w:pStyle w:val="TableRowCentered"/>
              <w:jc w:val="left"/>
              <w:rPr>
                <w:rFonts w:ascii="Candara" w:hAnsi="Candara" w:cs="Arial"/>
                <w:color w:val="auto"/>
                <w:szCs w:val="24"/>
              </w:rPr>
            </w:pPr>
            <w:r w:rsidRPr="00FB452F">
              <w:rPr>
                <w:rFonts w:ascii="Cavolini" w:hAnsi="Cavolini" w:cs="Cavolini"/>
                <w:szCs w:val="24"/>
              </w:rPr>
              <w:t>Pupil feedback (</w:t>
            </w:r>
            <w:proofErr w:type="spellStart"/>
            <w:r w:rsidRPr="00FB452F">
              <w:rPr>
                <w:rFonts w:ascii="Cavolini" w:hAnsi="Cavolini" w:cs="Cavolini"/>
                <w:szCs w:val="24"/>
              </w:rPr>
              <w:t>Speakr</w:t>
            </w:r>
            <w:proofErr w:type="spellEnd"/>
            <w:r w:rsidRPr="00FB452F">
              <w:rPr>
                <w:rFonts w:ascii="Cavolini" w:hAnsi="Cavolini" w:cs="Cavolini"/>
                <w:szCs w:val="24"/>
              </w:rPr>
              <w:t>), behaviour and engagement records, ELSA session logs, and individual pupil progress reviews.</w:t>
            </w:r>
          </w:p>
        </w:tc>
      </w:tr>
    </w:tbl>
    <w:p w14:paraId="59BFEFD1" w14:textId="77777777" w:rsidR="00BA3EF9" w:rsidRDefault="00BA3EF9" w:rsidP="00851398">
      <w:pPr>
        <w:rPr>
          <w:rFonts w:ascii="Cavolini" w:hAnsi="Cavolini" w:cs="Cavolini"/>
          <w:b/>
          <w:bCs/>
          <w:szCs w:val="24"/>
        </w:rPr>
      </w:pPr>
    </w:p>
    <w:p w14:paraId="5E7B8FD5" w14:textId="557A8EAA" w:rsidR="00851398" w:rsidRPr="00D75C45" w:rsidRDefault="00851398" w:rsidP="00851398">
      <w:pPr>
        <w:rPr>
          <w:rFonts w:ascii="Cavolini" w:hAnsi="Cavolini" w:cs="Cavolini"/>
          <w:b/>
          <w:bCs/>
          <w:szCs w:val="24"/>
        </w:rPr>
      </w:pPr>
      <w:r w:rsidRPr="00D75C45">
        <w:rPr>
          <w:rFonts w:ascii="Cavolini" w:hAnsi="Cavolini" w:cs="Cavolini"/>
          <w:b/>
          <w:bCs/>
          <w:szCs w:val="24"/>
        </w:rPr>
        <w:lastRenderedPageBreak/>
        <w:t xml:space="preserve">Community Schools </w:t>
      </w:r>
    </w:p>
    <w:p w14:paraId="6DD4073E" w14:textId="77777777" w:rsidR="00F67356" w:rsidRPr="006A433D" w:rsidRDefault="00F67356" w:rsidP="00851398">
      <w:pPr>
        <w:rPr>
          <w:rFonts w:ascii="Candara" w:hAnsi="Candara" w:cs="Arial"/>
          <w:b/>
          <w:bCs/>
          <w:szCs w:val="24"/>
        </w:rPr>
      </w:pPr>
    </w:p>
    <w:p w14:paraId="3E3B59D2" w14:textId="77777777" w:rsidR="00F67356" w:rsidRPr="006A433D" w:rsidRDefault="00F67356" w:rsidP="00851398">
      <w:pPr>
        <w:rPr>
          <w:rFonts w:ascii="Candara" w:hAnsi="Candara" w:cs="Arial"/>
          <w:szCs w:val="24"/>
        </w:rPr>
      </w:pPr>
    </w:p>
    <w:tbl>
      <w:tblPr>
        <w:tblW w:w="5000" w:type="pct"/>
        <w:tblCellMar>
          <w:left w:w="10" w:type="dxa"/>
          <w:right w:w="10" w:type="dxa"/>
        </w:tblCellMar>
        <w:tblLook w:val="04A0" w:firstRow="1" w:lastRow="0" w:firstColumn="1" w:lastColumn="0" w:noHBand="0" w:noVBand="1"/>
      </w:tblPr>
      <w:tblGrid>
        <w:gridCol w:w="3539"/>
        <w:gridCol w:w="4763"/>
      </w:tblGrid>
      <w:tr w:rsidR="001B10B3" w:rsidRPr="006A433D" w14:paraId="49D972FD" w14:textId="77777777" w:rsidTr="005B2D26">
        <w:tc>
          <w:tcPr>
            <w:tcW w:w="3539"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3D2F1456" w14:textId="77777777" w:rsidR="001B10B3" w:rsidRPr="00D75C45" w:rsidRDefault="001B10B3" w:rsidP="00643259">
            <w:pPr>
              <w:pStyle w:val="TableHeader"/>
              <w:jc w:val="left"/>
              <w:rPr>
                <w:rFonts w:ascii="Cavolini" w:hAnsi="Cavolini" w:cs="Cavolini"/>
                <w:color w:val="auto"/>
              </w:rPr>
            </w:pPr>
            <w:r w:rsidRPr="00D75C45">
              <w:rPr>
                <w:rFonts w:ascii="Cavolini" w:hAnsi="Cavolini" w:cs="Cavolini"/>
                <w:color w:val="auto"/>
              </w:rPr>
              <w:t>Activity</w:t>
            </w:r>
          </w:p>
        </w:tc>
        <w:tc>
          <w:tcPr>
            <w:tcW w:w="4763"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522C0414" w14:textId="77777777" w:rsidR="001B10B3" w:rsidRPr="00D75C45" w:rsidRDefault="001B10B3" w:rsidP="00643259">
            <w:pPr>
              <w:pStyle w:val="TableHeader"/>
              <w:jc w:val="left"/>
              <w:rPr>
                <w:rFonts w:ascii="Cavolini" w:hAnsi="Cavolini" w:cs="Cavolini"/>
                <w:color w:val="auto"/>
              </w:rPr>
            </w:pPr>
            <w:r w:rsidRPr="00D75C45">
              <w:rPr>
                <w:rFonts w:ascii="Cavolini" w:hAnsi="Cavolini" w:cs="Cavolini"/>
                <w:color w:val="auto"/>
              </w:rPr>
              <w:t>Evidence that supports this approach</w:t>
            </w:r>
          </w:p>
        </w:tc>
      </w:tr>
      <w:tr w:rsidR="001B10B3" w:rsidRPr="006A433D" w14:paraId="7D7389AD" w14:textId="77777777" w:rsidTr="005B2D26">
        <w:tc>
          <w:tcPr>
            <w:tcW w:w="353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61D3132" w14:textId="584DAC55" w:rsidR="001B10B3" w:rsidRPr="006A433D" w:rsidRDefault="00AC3053" w:rsidP="00643259">
            <w:pPr>
              <w:pStyle w:val="TableRow"/>
              <w:rPr>
                <w:rFonts w:ascii="Candara" w:hAnsi="Candara" w:cs="Arial"/>
                <w:color w:val="auto"/>
              </w:rPr>
            </w:pPr>
            <w:r w:rsidRPr="00FB452F">
              <w:rPr>
                <w:rFonts w:ascii="Cavolini" w:hAnsi="Cavolini" w:cs="Cavolini"/>
              </w:rPr>
              <w:t>Engagement with external agencies to support refugee and EAL pupils.</w:t>
            </w:r>
          </w:p>
        </w:tc>
        <w:tc>
          <w:tcPr>
            <w:tcW w:w="476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8F52A7A" w14:textId="61117C10" w:rsidR="001B10B3" w:rsidRPr="006A433D" w:rsidRDefault="007A07F6" w:rsidP="00643259">
            <w:pPr>
              <w:pStyle w:val="TableRowCentered"/>
              <w:jc w:val="left"/>
              <w:rPr>
                <w:rFonts w:ascii="Candara" w:hAnsi="Candara" w:cs="Arial"/>
                <w:color w:val="auto"/>
                <w:szCs w:val="24"/>
              </w:rPr>
            </w:pPr>
            <w:r w:rsidRPr="00FB452F">
              <w:rPr>
                <w:rFonts w:ascii="Cavolini" w:hAnsi="Cavolini" w:cs="Cavolini"/>
                <w:szCs w:val="24"/>
              </w:rPr>
              <w:t>Access to multilingual resources, use of translation services, IT support; pupil progress in language acquisition tracked</w:t>
            </w:r>
          </w:p>
        </w:tc>
      </w:tr>
      <w:tr w:rsidR="001B10B3" w:rsidRPr="006A433D" w14:paraId="568AAA82" w14:textId="77777777" w:rsidTr="005B2D26">
        <w:tc>
          <w:tcPr>
            <w:tcW w:w="353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759B6C" w14:textId="77777777" w:rsidR="001B10B3" w:rsidRPr="006A433D" w:rsidRDefault="001B10B3" w:rsidP="00643259">
            <w:pPr>
              <w:pStyle w:val="TableRow"/>
              <w:rPr>
                <w:rFonts w:ascii="Candara" w:hAnsi="Candara" w:cs="Arial"/>
                <w:i/>
                <w:color w:val="auto"/>
              </w:rPr>
            </w:pPr>
          </w:p>
        </w:tc>
        <w:tc>
          <w:tcPr>
            <w:tcW w:w="476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D85587" w14:textId="77777777" w:rsidR="001B10B3" w:rsidRPr="006A433D" w:rsidRDefault="001B10B3" w:rsidP="00643259">
            <w:pPr>
              <w:pStyle w:val="TableRowCentered"/>
              <w:jc w:val="left"/>
              <w:rPr>
                <w:rFonts w:ascii="Candara" w:hAnsi="Candara" w:cs="Arial"/>
                <w:color w:val="auto"/>
                <w:szCs w:val="24"/>
              </w:rPr>
            </w:pPr>
          </w:p>
        </w:tc>
      </w:tr>
    </w:tbl>
    <w:p w14:paraId="20BC2514" w14:textId="77777777" w:rsidR="00851398" w:rsidRPr="006A433D" w:rsidRDefault="00851398" w:rsidP="00851398">
      <w:pPr>
        <w:rPr>
          <w:rFonts w:ascii="Candara" w:hAnsi="Candara" w:cs="Arial"/>
          <w:b/>
          <w:szCs w:val="24"/>
        </w:rPr>
      </w:pPr>
    </w:p>
    <w:p w14:paraId="7EA88FC6" w14:textId="0EA79997" w:rsidR="00851398" w:rsidRPr="006A433D" w:rsidRDefault="00851398" w:rsidP="00851398">
      <w:pPr>
        <w:spacing w:before="240" w:after="120"/>
        <w:rPr>
          <w:rFonts w:ascii="Candara" w:hAnsi="Candara" w:cs="Arial"/>
          <w:szCs w:val="24"/>
        </w:rPr>
      </w:pPr>
    </w:p>
    <w:tbl>
      <w:tblPr>
        <w:tblW w:w="4778" w:type="pct"/>
        <w:tblCellMar>
          <w:left w:w="10" w:type="dxa"/>
          <w:right w:w="10" w:type="dxa"/>
        </w:tblCellMar>
        <w:tblLook w:val="04A0" w:firstRow="1" w:lastRow="0" w:firstColumn="1" w:lastColumn="0" w:noHBand="0" w:noVBand="1"/>
      </w:tblPr>
      <w:tblGrid>
        <w:gridCol w:w="3539"/>
        <w:gridCol w:w="4394"/>
      </w:tblGrid>
      <w:tr w:rsidR="001B10B3" w:rsidRPr="006A433D" w14:paraId="0F32DFAF" w14:textId="77777777" w:rsidTr="007A7270">
        <w:tc>
          <w:tcPr>
            <w:tcW w:w="3539"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3A08CDA" w14:textId="77777777" w:rsidR="001B10B3" w:rsidRPr="00D75C45" w:rsidRDefault="001B10B3" w:rsidP="00643259">
            <w:pPr>
              <w:pStyle w:val="TableHeader"/>
              <w:jc w:val="left"/>
              <w:rPr>
                <w:rFonts w:ascii="Cavolini" w:hAnsi="Cavolini" w:cs="Cavolini"/>
                <w:color w:val="auto"/>
              </w:rPr>
            </w:pPr>
            <w:r w:rsidRPr="00D75C45">
              <w:rPr>
                <w:rFonts w:ascii="Cavolini" w:hAnsi="Cavolini" w:cs="Cavolini"/>
                <w:color w:val="auto"/>
              </w:rPr>
              <w:t>Activity</w:t>
            </w:r>
          </w:p>
        </w:tc>
        <w:tc>
          <w:tcPr>
            <w:tcW w:w="439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61484CA7" w14:textId="77777777" w:rsidR="001B10B3" w:rsidRPr="00D75C45" w:rsidRDefault="001B10B3" w:rsidP="00643259">
            <w:pPr>
              <w:pStyle w:val="TableHeader"/>
              <w:jc w:val="left"/>
              <w:rPr>
                <w:rFonts w:ascii="Cavolini" w:hAnsi="Cavolini" w:cs="Cavolini"/>
                <w:color w:val="auto"/>
              </w:rPr>
            </w:pPr>
            <w:r w:rsidRPr="00D75C45">
              <w:rPr>
                <w:rFonts w:ascii="Cavolini" w:hAnsi="Cavolini" w:cs="Cavolini"/>
                <w:color w:val="auto"/>
              </w:rPr>
              <w:t>Evidence that supports this approach</w:t>
            </w:r>
          </w:p>
        </w:tc>
      </w:tr>
      <w:tr w:rsidR="001B10B3" w:rsidRPr="006A433D" w14:paraId="4A5CA81D" w14:textId="77777777" w:rsidTr="007A7270">
        <w:tc>
          <w:tcPr>
            <w:tcW w:w="353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BBF1A0" w14:textId="49CAB0DA" w:rsidR="001B10B3" w:rsidRPr="006A433D" w:rsidRDefault="00CD2D24" w:rsidP="00643259">
            <w:pPr>
              <w:pStyle w:val="TableRow"/>
              <w:rPr>
                <w:rFonts w:ascii="Candara" w:hAnsi="Candara" w:cs="Arial"/>
                <w:color w:val="auto"/>
              </w:rPr>
            </w:pPr>
            <w:r w:rsidRPr="00FB452F">
              <w:rPr>
                <w:rFonts w:ascii="Cavolini" w:hAnsi="Cavolini" w:cs="Cavolini"/>
              </w:rPr>
              <w:t>Ongoing staff training in Adverse Childhood Experiences (ACEs) and Trauma-Informed approaches via CYCA.</w:t>
            </w:r>
          </w:p>
        </w:tc>
        <w:tc>
          <w:tcPr>
            <w:tcW w:w="43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E3151AE" w14:textId="208E4647" w:rsidR="001B10B3" w:rsidRPr="006A433D" w:rsidRDefault="00B11E1B" w:rsidP="00643259">
            <w:pPr>
              <w:pStyle w:val="TableRowCentered"/>
              <w:jc w:val="left"/>
              <w:rPr>
                <w:rFonts w:ascii="Candara" w:hAnsi="Candara" w:cs="Arial"/>
                <w:color w:val="auto"/>
                <w:szCs w:val="24"/>
              </w:rPr>
            </w:pPr>
            <w:r w:rsidRPr="00FB452F">
              <w:rPr>
                <w:rFonts w:ascii="Cavolini" w:hAnsi="Cavolini" w:cs="Cavolini"/>
                <w:szCs w:val="24"/>
              </w:rPr>
              <w:t>Staff engagement logs; case studies; improved outcomes for targeted families.</w:t>
            </w:r>
          </w:p>
        </w:tc>
      </w:tr>
      <w:tr w:rsidR="001B10B3" w:rsidRPr="006A433D" w14:paraId="5D3810DB" w14:textId="77777777" w:rsidTr="007A7270">
        <w:tc>
          <w:tcPr>
            <w:tcW w:w="353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FAA2F0F" w14:textId="77777777" w:rsidR="001B10B3" w:rsidRPr="006A433D" w:rsidRDefault="001B10B3" w:rsidP="00643259">
            <w:pPr>
              <w:pStyle w:val="TableRow"/>
              <w:rPr>
                <w:rFonts w:ascii="Candara" w:hAnsi="Candara" w:cs="Arial"/>
                <w:i/>
                <w:color w:val="auto"/>
              </w:rPr>
            </w:pPr>
          </w:p>
        </w:tc>
        <w:tc>
          <w:tcPr>
            <w:tcW w:w="43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EDC3A14" w14:textId="77777777" w:rsidR="001B10B3" w:rsidRPr="006A433D" w:rsidRDefault="001B10B3" w:rsidP="00643259">
            <w:pPr>
              <w:pStyle w:val="TableRowCentered"/>
              <w:jc w:val="left"/>
              <w:rPr>
                <w:rFonts w:ascii="Candara" w:hAnsi="Candara" w:cs="Arial"/>
                <w:color w:val="auto"/>
                <w:szCs w:val="24"/>
              </w:rPr>
            </w:pPr>
          </w:p>
        </w:tc>
      </w:tr>
    </w:tbl>
    <w:p w14:paraId="4AEB8E5B" w14:textId="77777777" w:rsidR="00851398" w:rsidRPr="006A433D" w:rsidRDefault="00851398" w:rsidP="00851398">
      <w:pPr>
        <w:spacing w:before="240"/>
        <w:rPr>
          <w:rFonts w:ascii="Candara" w:hAnsi="Candara" w:cs="Arial"/>
          <w:b/>
          <w:bCs/>
          <w:szCs w:val="24"/>
        </w:rPr>
      </w:pPr>
    </w:p>
    <w:p w14:paraId="10F5DC99" w14:textId="77777777" w:rsidR="00851398" w:rsidRPr="001C6203" w:rsidRDefault="00851398" w:rsidP="00851398">
      <w:pPr>
        <w:pStyle w:val="Heading1"/>
        <w:rPr>
          <w:rFonts w:ascii="Cavolini" w:hAnsi="Cavolini" w:cs="Cavolini"/>
          <w:sz w:val="24"/>
          <w:szCs w:val="24"/>
        </w:rPr>
      </w:pPr>
      <w:r w:rsidRPr="001C6203">
        <w:rPr>
          <w:rFonts w:ascii="Cavolini" w:hAnsi="Cavolini" w:cs="Cavolini"/>
          <w:sz w:val="24"/>
          <w:szCs w:val="24"/>
        </w:rPr>
        <w:t>Part B: Review of outcomes in the previous academic year</w:t>
      </w:r>
    </w:p>
    <w:p w14:paraId="431C9453" w14:textId="77777777" w:rsidR="00851398" w:rsidRPr="001C6203" w:rsidRDefault="00851398" w:rsidP="00851398">
      <w:pPr>
        <w:pStyle w:val="Heading2"/>
        <w:rPr>
          <w:rFonts w:ascii="Cavolini" w:hAnsi="Cavolini" w:cs="Cavolini"/>
          <w:sz w:val="24"/>
          <w:szCs w:val="24"/>
        </w:rPr>
      </w:pPr>
      <w:r w:rsidRPr="001C6203">
        <w:rPr>
          <w:rFonts w:ascii="Cavolini" w:hAnsi="Cavolini" w:cs="Cavolini"/>
          <w:sz w:val="24"/>
          <w:szCs w:val="24"/>
        </w:rPr>
        <w:t>PDG outcomes</w:t>
      </w:r>
    </w:p>
    <w:p w14:paraId="101BF65F" w14:textId="6F2E12AC" w:rsidR="00526DDA" w:rsidRPr="003D1980" w:rsidRDefault="00851398" w:rsidP="00851398">
      <w:pPr>
        <w:rPr>
          <w:rFonts w:ascii="Cavolini" w:hAnsi="Cavolini" w:cs="Cavolini"/>
          <w:szCs w:val="24"/>
        </w:rPr>
      </w:pPr>
      <w:r w:rsidRPr="003D1980">
        <w:rPr>
          <w:rFonts w:ascii="Cavolini" w:hAnsi="Cavolini" w:cs="Cavolini"/>
          <w:szCs w:val="24"/>
        </w:rPr>
        <w:t>This details the impact that our PDG activity had on pupils in the 202</w:t>
      </w:r>
      <w:r w:rsidR="007B13C5">
        <w:rPr>
          <w:rFonts w:ascii="Cavolini" w:hAnsi="Cavolini" w:cs="Cavolini"/>
          <w:szCs w:val="24"/>
        </w:rPr>
        <w:t>4</w:t>
      </w:r>
      <w:r w:rsidRPr="003D1980">
        <w:rPr>
          <w:rFonts w:ascii="Cavolini" w:hAnsi="Cavolini" w:cs="Cavolini"/>
          <w:szCs w:val="24"/>
        </w:rPr>
        <w:t xml:space="preserve"> to 202</w:t>
      </w:r>
      <w:r w:rsidR="007B13C5">
        <w:rPr>
          <w:rFonts w:ascii="Cavolini" w:hAnsi="Cavolini" w:cs="Cavolini"/>
          <w:szCs w:val="24"/>
        </w:rPr>
        <w:t>5</w:t>
      </w:r>
      <w:r w:rsidRPr="003D1980">
        <w:rPr>
          <w:rFonts w:ascii="Cavolini" w:hAnsi="Cavolini" w:cs="Cavolini"/>
          <w:szCs w:val="24"/>
        </w:rPr>
        <w:t xml:space="preserve"> academic year. </w:t>
      </w:r>
    </w:p>
    <w:p w14:paraId="78D01676" w14:textId="77777777" w:rsidR="00657DA7" w:rsidRPr="003D1980" w:rsidRDefault="00657DA7" w:rsidP="00851398">
      <w:pPr>
        <w:rPr>
          <w:rFonts w:ascii="Cavolini" w:hAnsi="Cavolini" w:cs="Cavolini"/>
          <w:szCs w:val="24"/>
        </w:rPr>
      </w:pPr>
    </w:p>
    <w:p w14:paraId="798904A4" w14:textId="77777777" w:rsidR="00127EBA" w:rsidRPr="00127EBA" w:rsidRDefault="00127EBA" w:rsidP="00127EBA">
      <w:pPr>
        <w:spacing w:before="100" w:beforeAutospacing="1" w:after="100" w:afterAutospacing="1"/>
        <w:rPr>
          <w:rFonts w:ascii="Cavolini" w:hAnsi="Cavolini" w:cs="Cavolini"/>
          <w:szCs w:val="24"/>
          <w:lang w:eastAsia="en-GB"/>
        </w:rPr>
      </w:pPr>
      <w:r w:rsidRPr="00127EBA">
        <w:rPr>
          <w:rFonts w:ascii="Cavolini" w:hAnsi="Cavolini" w:cs="Cavolini"/>
          <w:szCs w:val="24"/>
          <w:lang w:eastAsia="en-GB"/>
        </w:rPr>
        <w:t>During the 2024–2025 academic year, Stebonheath School made effective use of the Pupil Development Grant (PDG) to improve outcomes for pupils facing socio-economic disadvantage. Targeted interventions were closely aligned with the school's priorities in improving pupil progress, wellbeing, language development, and attendance.</w:t>
      </w:r>
    </w:p>
    <w:p w14:paraId="1D5C07B2" w14:textId="17E5A1DA" w:rsidR="00127EBA" w:rsidRPr="00127EBA" w:rsidRDefault="00127EBA" w:rsidP="00127EBA">
      <w:pPr>
        <w:spacing w:before="100" w:beforeAutospacing="1" w:after="100" w:afterAutospacing="1"/>
        <w:rPr>
          <w:rFonts w:ascii="Cavolini" w:hAnsi="Cavolini" w:cs="Cavolini"/>
          <w:szCs w:val="24"/>
          <w:lang w:eastAsia="en-GB"/>
        </w:rPr>
      </w:pPr>
      <w:r w:rsidRPr="00127EBA">
        <w:rPr>
          <w:rFonts w:ascii="Cavolini" w:hAnsi="Cavolini" w:cs="Cavolini"/>
          <w:szCs w:val="24"/>
          <w:lang w:eastAsia="en-GB"/>
        </w:rPr>
        <w:t>The school used a range of assessment strategies to monitor and evaluate the progress of pupils eligible for Free School Meals (FSM). Many FSM pupils made accelerated progress in English and Mathematics relative to their starting points. This was achieved through daily, focused intervention programmes led by teaching assistants and additional support from the school’s AL</w:t>
      </w:r>
      <w:r w:rsidR="001C6203">
        <w:rPr>
          <w:rFonts w:ascii="Cavolini" w:hAnsi="Cavolini" w:cs="Cavolini"/>
          <w:szCs w:val="24"/>
          <w:lang w:eastAsia="en-GB"/>
        </w:rPr>
        <w:t>NCo</w:t>
      </w:r>
      <w:r w:rsidRPr="00127EBA">
        <w:rPr>
          <w:rFonts w:ascii="Cavolini" w:hAnsi="Cavolini" w:cs="Cavolini"/>
          <w:szCs w:val="24"/>
          <w:lang w:eastAsia="en-GB"/>
        </w:rPr>
        <w:t xml:space="preserve">. Most of these pupils </w:t>
      </w:r>
      <w:r w:rsidRPr="00127EBA">
        <w:rPr>
          <w:rFonts w:ascii="Cavolini" w:hAnsi="Cavolini" w:cs="Cavolini"/>
          <w:szCs w:val="24"/>
          <w:lang w:eastAsia="en-GB"/>
        </w:rPr>
        <w:lastRenderedPageBreak/>
        <w:t>responded well to the support and showed improved levels of independence and confidence in their learning.</w:t>
      </w:r>
    </w:p>
    <w:p w14:paraId="6EA0092F" w14:textId="77777777" w:rsidR="00127EBA" w:rsidRPr="00127EBA" w:rsidRDefault="00127EBA" w:rsidP="00127EBA">
      <w:pPr>
        <w:spacing w:before="100" w:beforeAutospacing="1" w:after="100" w:afterAutospacing="1"/>
        <w:outlineLvl w:val="2"/>
        <w:rPr>
          <w:rFonts w:ascii="Cavolini" w:hAnsi="Cavolini" w:cs="Cavolini"/>
          <w:b/>
          <w:bCs/>
          <w:szCs w:val="24"/>
          <w:lang w:eastAsia="en-GB"/>
        </w:rPr>
      </w:pPr>
      <w:r w:rsidRPr="00127EBA">
        <w:rPr>
          <w:rFonts w:ascii="Cavolini" w:hAnsi="Cavolini" w:cs="Cavolini"/>
          <w:b/>
          <w:bCs/>
          <w:szCs w:val="24"/>
          <w:lang w:eastAsia="en-GB"/>
        </w:rPr>
        <w:t>Wellbeing and Emotional Support</w:t>
      </w:r>
    </w:p>
    <w:p w14:paraId="0C8D41E5" w14:textId="2C896994" w:rsidR="00127EBA" w:rsidRPr="00127EBA" w:rsidRDefault="00127EBA" w:rsidP="00127EBA">
      <w:pPr>
        <w:spacing w:before="100" w:beforeAutospacing="1" w:after="100" w:afterAutospacing="1"/>
        <w:rPr>
          <w:rFonts w:ascii="Cavolini" w:hAnsi="Cavolini" w:cs="Cavolini"/>
          <w:szCs w:val="24"/>
          <w:lang w:eastAsia="en-GB"/>
        </w:rPr>
      </w:pPr>
      <w:r w:rsidRPr="00127EBA">
        <w:rPr>
          <w:rFonts w:ascii="Cavolini" w:hAnsi="Cavolini" w:cs="Cavolini"/>
          <w:szCs w:val="24"/>
          <w:lang w:eastAsia="en-GB"/>
        </w:rPr>
        <w:t>Through the support of two trained Emotional Literacy Support Assistants (ELSAs), over 2</w:t>
      </w:r>
      <w:r w:rsidR="00B0361E">
        <w:rPr>
          <w:rFonts w:ascii="Cavolini" w:hAnsi="Cavolini" w:cs="Cavolini"/>
          <w:szCs w:val="24"/>
          <w:lang w:eastAsia="en-GB"/>
        </w:rPr>
        <w:t>5</w:t>
      </w:r>
      <w:r w:rsidRPr="00127EBA">
        <w:rPr>
          <w:rFonts w:ascii="Cavolini" w:hAnsi="Cavolini" w:cs="Cavolini"/>
          <w:szCs w:val="24"/>
          <w:lang w:eastAsia="en-GB"/>
        </w:rPr>
        <w:t xml:space="preserve"> pupils accessed structured emotional support sessions. These focused on managing anxiety, behaviour, and emotional regulation. Most pupils demonstrated improved emotional resilience and positive changes in behaviour, contributing to better engagement in learning. The school further strengthened its partnership with CYCA </w:t>
      </w:r>
      <w:r w:rsidR="00403EB5">
        <w:rPr>
          <w:rFonts w:ascii="Cavolini" w:hAnsi="Cavolini" w:cs="Cavolini"/>
          <w:szCs w:val="24"/>
          <w:lang w:eastAsia="en-GB"/>
        </w:rPr>
        <w:t>by engaging in their</w:t>
      </w:r>
      <w:r w:rsidRPr="00127EBA">
        <w:rPr>
          <w:rFonts w:ascii="Cavolini" w:hAnsi="Cavolini" w:cs="Cavolini"/>
          <w:szCs w:val="24"/>
          <w:lang w:eastAsia="en-GB"/>
        </w:rPr>
        <w:t xml:space="preserve"> Family Engagement Programme. Early indications suggest this has had a positive impact on parental engagement and the emotional wellbeing of many pupils.</w:t>
      </w:r>
    </w:p>
    <w:p w14:paraId="22259E5F" w14:textId="77777777" w:rsidR="00127EBA" w:rsidRPr="00127EBA" w:rsidRDefault="00127EBA" w:rsidP="00127EBA">
      <w:pPr>
        <w:spacing w:before="100" w:beforeAutospacing="1" w:after="100" w:afterAutospacing="1"/>
        <w:outlineLvl w:val="2"/>
        <w:rPr>
          <w:rFonts w:ascii="Cavolini" w:hAnsi="Cavolini" w:cs="Cavolini"/>
          <w:b/>
          <w:bCs/>
          <w:szCs w:val="24"/>
          <w:lang w:eastAsia="en-GB"/>
        </w:rPr>
      </w:pPr>
      <w:r w:rsidRPr="00127EBA">
        <w:rPr>
          <w:rFonts w:ascii="Cavolini" w:hAnsi="Cavolini" w:cs="Cavolini"/>
          <w:b/>
          <w:bCs/>
          <w:szCs w:val="24"/>
          <w:lang w:eastAsia="en-GB"/>
        </w:rPr>
        <w:t>Support for EAL Pupils</w:t>
      </w:r>
    </w:p>
    <w:p w14:paraId="1839747C" w14:textId="77777777" w:rsidR="00127EBA" w:rsidRPr="00127EBA" w:rsidRDefault="00127EBA" w:rsidP="00127EBA">
      <w:pPr>
        <w:spacing w:before="100" w:beforeAutospacing="1" w:after="100" w:afterAutospacing="1"/>
        <w:rPr>
          <w:rFonts w:ascii="Cavolini" w:hAnsi="Cavolini" w:cs="Cavolini"/>
          <w:szCs w:val="24"/>
          <w:lang w:eastAsia="en-GB"/>
        </w:rPr>
      </w:pPr>
      <w:r w:rsidRPr="00127EBA">
        <w:rPr>
          <w:rFonts w:ascii="Cavolini" w:hAnsi="Cavolini" w:cs="Cavolini"/>
          <w:szCs w:val="24"/>
          <w:lang w:eastAsia="en-GB"/>
        </w:rPr>
        <w:t>Most pupils with English as an Additional Language (EAL) received regular weekly support from teaching assistants. These sessions targeted language acquisition, comprehension, and communication skills. The majority of EAL pupils made good progress in their English proficiency and demonstrated improved participation in class activities and social integration.</w:t>
      </w:r>
    </w:p>
    <w:p w14:paraId="6F3687F2" w14:textId="77777777" w:rsidR="00127EBA" w:rsidRPr="00127EBA" w:rsidRDefault="00127EBA" w:rsidP="00127EBA">
      <w:pPr>
        <w:spacing w:before="100" w:beforeAutospacing="1" w:after="100" w:afterAutospacing="1"/>
        <w:outlineLvl w:val="2"/>
        <w:rPr>
          <w:rFonts w:ascii="Cavolini" w:hAnsi="Cavolini" w:cs="Cavolini"/>
          <w:b/>
          <w:bCs/>
          <w:szCs w:val="24"/>
          <w:lang w:eastAsia="en-GB"/>
        </w:rPr>
      </w:pPr>
      <w:r w:rsidRPr="00127EBA">
        <w:rPr>
          <w:rFonts w:ascii="Cavolini" w:hAnsi="Cavolini" w:cs="Cavolini"/>
          <w:b/>
          <w:bCs/>
          <w:szCs w:val="24"/>
          <w:lang w:eastAsia="en-GB"/>
        </w:rPr>
        <w:t>Attendance</w:t>
      </w:r>
    </w:p>
    <w:p w14:paraId="1A0A3305" w14:textId="77777777" w:rsidR="00127EBA" w:rsidRPr="00127EBA" w:rsidRDefault="00127EBA" w:rsidP="00127EBA">
      <w:pPr>
        <w:spacing w:before="100" w:beforeAutospacing="1" w:after="100" w:afterAutospacing="1"/>
        <w:rPr>
          <w:rFonts w:ascii="Cavolini" w:hAnsi="Cavolini" w:cs="Cavolini"/>
          <w:szCs w:val="24"/>
          <w:lang w:eastAsia="en-GB"/>
        </w:rPr>
      </w:pPr>
      <w:r w:rsidRPr="00127EBA">
        <w:rPr>
          <w:rFonts w:ascii="Cavolini" w:hAnsi="Cavolini" w:cs="Cavolini"/>
          <w:szCs w:val="24"/>
          <w:lang w:eastAsia="en-GB"/>
        </w:rPr>
        <w:t>Whole-school attendance rose to 89%, up from 88% in the previous academic year. While this represents a modest improvement, attendance remains below expectations, and a minority of families continue to struggle with persistent absenteeism. The school has maintained its collaboration with Local Authority Attendance Officers and is actively engaging with families to improve attendance. This remains a key priority for continued improvement in 2025–2026.</w:t>
      </w:r>
    </w:p>
    <w:p w14:paraId="4587307A" w14:textId="77777777" w:rsidR="00F421FC" w:rsidRPr="003D1980" w:rsidRDefault="00F421FC" w:rsidP="00F421FC">
      <w:pPr>
        <w:rPr>
          <w:rFonts w:ascii="Cavolini" w:hAnsi="Cavolini" w:cs="Cavolini"/>
          <w:szCs w:val="24"/>
        </w:rPr>
      </w:pPr>
    </w:p>
    <w:p w14:paraId="6D42800B" w14:textId="1D579F4E" w:rsidR="00851398" w:rsidRPr="003A741B" w:rsidRDefault="00851398" w:rsidP="00F421FC">
      <w:pPr>
        <w:rPr>
          <w:rFonts w:ascii="Cavolini" w:hAnsi="Cavolini" w:cs="Cavolini"/>
          <w:b/>
          <w:bCs/>
          <w:szCs w:val="24"/>
        </w:rPr>
      </w:pPr>
      <w:r w:rsidRPr="003A741B">
        <w:rPr>
          <w:rFonts w:ascii="Cavolini" w:hAnsi="Cavolini" w:cs="Cavolini"/>
          <w:b/>
          <w:bCs/>
          <w:szCs w:val="24"/>
        </w:rPr>
        <w:t>Externally provided programmes</w:t>
      </w:r>
    </w:p>
    <w:p w14:paraId="19726933" w14:textId="77777777" w:rsidR="00F67356" w:rsidRPr="006A433D" w:rsidRDefault="00F67356" w:rsidP="00851398">
      <w:pPr>
        <w:rPr>
          <w:rFonts w:ascii="Candara" w:hAnsi="Candara" w:cs="Arial"/>
          <w:i/>
          <w:iCs/>
          <w:szCs w:val="24"/>
        </w:rPr>
      </w:pPr>
    </w:p>
    <w:tbl>
      <w:tblPr>
        <w:tblW w:w="5000" w:type="pct"/>
        <w:tblCellMar>
          <w:left w:w="10" w:type="dxa"/>
          <w:right w:w="10" w:type="dxa"/>
        </w:tblCellMar>
        <w:tblLook w:val="04A0" w:firstRow="1" w:lastRow="0" w:firstColumn="1" w:lastColumn="0" w:noHBand="0" w:noVBand="1"/>
      </w:tblPr>
      <w:tblGrid>
        <w:gridCol w:w="4310"/>
        <w:gridCol w:w="3992"/>
      </w:tblGrid>
      <w:tr w:rsidR="00851398" w:rsidRPr="006A433D" w14:paraId="3A273796" w14:textId="77777777" w:rsidTr="00643259">
        <w:tc>
          <w:tcPr>
            <w:tcW w:w="4815"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7BB61BCF" w14:textId="77777777" w:rsidR="00851398" w:rsidRPr="003A741B" w:rsidRDefault="00851398" w:rsidP="00643259">
            <w:pPr>
              <w:pStyle w:val="TableHeader"/>
              <w:jc w:val="left"/>
              <w:rPr>
                <w:rFonts w:ascii="Cavolini" w:hAnsi="Cavolini" w:cs="Cavolini"/>
                <w:color w:val="auto"/>
              </w:rPr>
            </w:pPr>
            <w:r w:rsidRPr="003A741B">
              <w:rPr>
                <w:rFonts w:ascii="Cavolini" w:hAnsi="Cavolini" w:cs="Cavolini"/>
                <w:color w:val="auto"/>
              </w:rPr>
              <w:t>Programme</w:t>
            </w:r>
          </w:p>
        </w:tc>
        <w:tc>
          <w:tcPr>
            <w:tcW w:w="4671"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1455C9B1" w14:textId="77777777" w:rsidR="00851398" w:rsidRPr="003A741B" w:rsidRDefault="00851398" w:rsidP="00643259">
            <w:pPr>
              <w:pStyle w:val="TableHeader"/>
              <w:jc w:val="left"/>
              <w:rPr>
                <w:rFonts w:ascii="Cavolini" w:hAnsi="Cavolini" w:cs="Cavolini"/>
                <w:color w:val="auto"/>
              </w:rPr>
            </w:pPr>
            <w:r w:rsidRPr="003A741B">
              <w:rPr>
                <w:rFonts w:ascii="Cavolini" w:hAnsi="Cavolini" w:cs="Cavolini"/>
                <w:color w:val="auto"/>
              </w:rPr>
              <w:t>Provider</w:t>
            </w:r>
          </w:p>
        </w:tc>
      </w:tr>
      <w:tr w:rsidR="00851398" w:rsidRPr="006A433D" w14:paraId="7763DA05" w14:textId="77777777" w:rsidTr="00643259">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D8C3662" w14:textId="409BEF70" w:rsidR="00851398" w:rsidRPr="003A741B" w:rsidRDefault="007E199E" w:rsidP="00643259">
            <w:pPr>
              <w:pStyle w:val="TableRow"/>
              <w:rPr>
                <w:rFonts w:ascii="Cavolini" w:hAnsi="Cavolini" w:cs="Cavolini"/>
                <w:color w:val="auto"/>
              </w:rPr>
            </w:pPr>
            <w:r w:rsidRPr="003A741B">
              <w:rPr>
                <w:rFonts w:ascii="Cavolini" w:hAnsi="Cavolini" w:cs="Cavolini"/>
                <w:color w:val="auto"/>
              </w:rPr>
              <w:t>J</w:t>
            </w:r>
            <w:r w:rsidR="00934755" w:rsidRPr="003A741B">
              <w:rPr>
                <w:rFonts w:ascii="Cavolini" w:hAnsi="Cavolini" w:cs="Cavolini"/>
                <w:color w:val="auto"/>
              </w:rPr>
              <w:t>igsaw – Wellbeing/PSHE</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70F0C9D" w14:textId="36372C46" w:rsidR="00851398" w:rsidRPr="003A741B" w:rsidRDefault="00934755" w:rsidP="00643259">
            <w:pPr>
              <w:pStyle w:val="TableRowCentered"/>
              <w:jc w:val="left"/>
              <w:rPr>
                <w:rFonts w:ascii="Cavolini" w:hAnsi="Cavolini" w:cs="Cavolini"/>
                <w:color w:val="auto"/>
                <w:szCs w:val="24"/>
              </w:rPr>
            </w:pPr>
            <w:r w:rsidRPr="003A741B">
              <w:rPr>
                <w:rFonts w:ascii="Cavolini" w:hAnsi="Cavolini" w:cs="Cavolini"/>
                <w:color w:val="auto"/>
                <w:szCs w:val="24"/>
              </w:rPr>
              <w:t>Jigsaw</w:t>
            </w:r>
          </w:p>
        </w:tc>
      </w:tr>
      <w:tr w:rsidR="00851398" w:rsidRPr="006A433D" w14:paraId="4647AAB9" w14:textId="77777777" w:rsidTr="00643259">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AFDCBD" w14:textId="77777777" w:rsidR="00851398" w:rsidRPr="006A433D" w:rsidRDefault="00851398" w:rsidP="00643259">
            <w:pPr>
              <w:pStyle w:val="TableRow"/>
              <w:rPr>
                <w:rFonts w:ascii="Candara" w:hAnsi="Candara" w:cs="Arial"/>
                <w:color w:val="auto"/>
              </w:rPr>
            </w:pP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B4204B" w14:textId="77777777" w:rsidR="00851398" w:rsidRPr="006A433D" w:rsidRDefault="00851398" w:rsidP="00643259">
            <w:pPr>
              <w:pStyle w:val="TableRowCentered"/>
              <w:jc w:val="left"/>
              <w:rPr>
                <w:rFonts w:ascii="Candara" w:hAnsi="Candara" w:cs="Arial"/>
                <w:color w:val="auto"/>
                <w:szCs w:val="24"/>
              </w:rPr>
            </w:pPr>
          </w:p>
        </w:tc>
      </w:tr>
    </w:tbl>
    <w:p w14:paraId="0F185978" w14:textId="77777777" w:rsidR="005F4537" w:rsidRPr="006A433D" w:rsidRDefault="005F4537" w:rsidP="00851398">
      <w:pPr>
        <w:pStyle w:val="Heading1"/>
        <w:rPr>
          <w:rFonts w:ascii="Candara" w:hAnsi="Candara" w:cs="Arial"/>
          <w:sz w:val="24"/>
          <w:szCs w:val="24"/>
        </w:rPr>
      </w:pPr>
    </w:p>
    <w:p w14:paraId="3C9AA861" w14:textId="77777777" w:rsidR="005F4537" w:rsidRPr="006A433D" w:rsidRDefault="005F4537" w:rsidP="00851398">
      <w:pPr>
        <w:pStyle w:val="Heading1"/>
        <w:rPr>
          <w:rFonts w:ascii="Candara" w:hAnsi="Candara" w:cs="Arial"/>
          <w:sz w:val="24"/>
          <w:szCs w:val="24"/>
        </w:rPr>
      </w:pPr>
    </w:p>
    <w:p w14:paraId="4407B0ED" w14:textId="77777777" w:rsidR="00F67356" w:rsidRPr="006A433D" w:rsidRDefault="00F67356" w:rsidP="00EE1B63">
      <w:pPr>
        <w:rPr>
          <w:rFonts w:ascii="Candara" w:hAnsi="Candara"/>
        </w:rPr>
      </w:pPr>
    </w:p>
    <w:bookmarkEnd w:id="12"/>
    <w:bookmarkEnd w:id="13"/>
    <w:bookmarkEnd w:id="14"/>
    <w:p w14:paraId="753F7CCE" w14:textId="77777777" w:rsidR="00851398" w:rsidRPr="006A433D" w:rsidRDefault="00851398" w:rsidP="00851398">
      <w:pPr>
        <w:rPr>
          <w:rFonts w:ascii="Candara" w:hAnsi="Candara" w:cs="Arial"/>
          <w:szCs w:val="24"/>
        </w:rPr>
      </w:pPr>
    </w:p>
    <w:p w14:paraId="7A161703" w14:textId="77777777" w:rsidR="00F67356" w:rsidRPr="006A433D" w:rsidRDefault="00F67356">
      <w:pPr>
        <w:rPr>
          <w:rFonts w:ascii="Candara" w:hAnsi="Candara" w:cs="Arial"/>
          <w:b/>
          <w:bCs/>
          <w:kern w:val="32"/>
          <w:szCs w:val="24"/>
        </w:rPr>
      </w:pPr>
      <w:r w:rsidRPr="006A433D">
        <w:rPr>
          <w:rFonts w:ascii="Candara" w:hAnsi="Candara" w:cs="Arial"/>
          <w:szCs w:val="24"/>
        </w:rPr>
        <w:br w:type="page"/>
      </w:r>
    </w:p>
    <w:sectPr w:rsidR="00F67356" w:rsidRPr="006A433D" w:rsidSect="006A433D">
      <w:footerReference w:type="even" r:id="rId13"/>
      <w:footerReference w:type="default" r:id="rId14"/>
      <w:headerReference w:type="first" r:id="rId15"/>
      <w:pgSz w:w="11906" w:h="16838"/>
      <w:pgMar w:top="568" w:right="1797" w:bottom="1440" w:left="1797"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9A68BDC" w14:textId="77777777" w:rsidR="00530C2D" w:rsidRDefault="00530C2D">
      <w:r>
        <w:separator/>
      </w:r>
    </w:p>
  </w:endnote>
  <w:endnote w:type="continuationSeparator" w:id="0">
    <w:p w14:paraId="44BE5FF2" w14:textId="77777777" w:rsidR="00530C2D" w:rsidRDefault="00530C2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MS">
    <w:altName w:val="Arial MS"/>
    <w:panose1 w:val="00000000000000000000"/>
    <w:charset w:val="00"/>
    <w:family w:val="auto"/>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Frutiger LT Std 45 Light">
    <w:altName w:val="Leelawadee UI Semilight"/>
    <w:panose1 w:val="00000000000000000000"/>
    <w:charset w:val="00"/>
    <w:family w:val="swiss"/>
    <w:notTrueType/>
    <w:pitch w:val="default"/>
    <w:sig w:usb0="00000003" w:usb1="00000000" w:usb2="00000000" w:usb3="00000000" w:csb0="00000001" w:csb1="00000000"/>
  </w:font>
  <w:font w:name="Cavolini">
    <w:charset w:val="00"/>
    <w:family w:val="script"/>
    <w:pitch w:val="variable"/>
    <w:sig w:usb0="A11526FF" w:usb1="8000000A" w:usb2="00010000" w:usb3="00000000" w:csb0="0000019F" w:csb1="00000000"/>
  </w:font>
  <w:font w:name="Candara">
    <w:panose1 w:val="020E0502030303020204"/>
    <w:charset w:val="00"/>
    <w:family w:val="swiss"/>
    <w:pitch w:val="variable"/>
    <w:sig w:usb0="A00002EF" w:usb1="4000A44B"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C1E4B2" w14:textId="77777777" w:rsidR="00B27BC2" w:rsidRDefault="00B27BC2">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15</w:t>
    </w:r>
    <w:r>
      <w:rPr>
        <w:rStyle w:val="PageNumber"/>
      </w:rPr>
      <w:fldChar w:fldCharType="end"/>
    </w:r>
  </w:p>
  <w:p w14:paraId="1F6F7A80" w14:textId="77777777" w:rsidR="00B27BC2" w:rsidRDefault="00B27BC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CB3837" w14:textId="7F2C26F2" w:rsidR="00B27BC2" w:rsidRDefault="00B27BC2">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F04DC2">
      <w:rPr>
        <w:rStyle w:val="PageNumber"/>
        <w:noProof/>
      </w:rPr>
      <w:t>23</w:t>
    </w:r>
    <w:r>
      <w:rPr>
        <w:rStyle w:val="PageNumber"/>
      </w:rPr>
      <w:fldChar w:fldCharType="end"/>
    </w:r>
  </w:p>
  <w:p w14:paraId="7338627B" w14:textId="77777777" w:rsidR="00B27BC2" w:rsidRDefault="00B27BC2">
    <w:pPr>
      <w:pStyle w:val="Footer"/>
      <w:rPr>
        <w:rFonts w:ascii="Arial" w:hAnsi="Arial" w:cs="Arial"/>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994001A" w14:textId="77777777" w:rsidR="00530C2D" w:rsidRDefault="00530C2D">
      <w:r>
        <w:separator/>
      </w:r>
    </w:p>
  </w:footnote>
  <w:footnote w:type="continuationSeparator" w:id="0">
    <w:p w14:paraId="62DB464C" w14:textId="77777777" w:rsidR="00530C2D" w:rsidRDefault="00530C2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6AC238" w14:textId="77777777" w:rsidR="00B27BC2" w:rsidRDefault="00B27BC2">
    <w:pPr>
      <w:pStyle w:val="Header"/>
      <w:jc w:val="center"/>
      <w:rPr>
        <w:rFonts w:ascii="Arial" w:hAnsi="Arial" w:cs="Arial"/>
        <w:b/>
        <w:u w:val="single"/>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9A7AB4"/>
    <w:multiLevelType w:val="hybridMultilevel"/>
    <w:tmpl w:val="62142A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E07424A"/>
    <w:multiLevelType w:val="hybridMultilevel"/>
    <w:tmpl w:val="A1F2479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F3878E1"/>
    <w:multiLevelType w:val="hybridMultilevel"/>
    <w:tmpl w:val="84CAC51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82C03A2"/>
    <w:multiLevelType w:val="hybridMultilevel"/>
    <w:tmpl w:val="81D0AA50"/>
    <w:lvl w:ilvl="0" w:tplc="08090003">
      <w:start w:val="1"/>
      <w:numFmt w:val="bullet"/>
      <w:lvlText w:val="o"/>
      <w:lvlJc w:val="left"/>
      <w:pPr>
        <w:ind w:left="720" w:hanging="360"/>
      </w:pPr>
      <w:rPr>
        <w:rFonts w:ascii="Courier New" w:hAnsi="Courier New" w:cs="Courier New"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 w15:restartNumberingAfterBreak="0">
    <w:nsid w:val="18691A10"/>
    <w:multiLevelType w:val="hybridMultilevel"/>
    <w:tmpl w:val="FA5E6F2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5" w15:restartNumberingAfterBreak="0">
    <w:nsid w:val="1E944027"/>
    <w:multiLevelType w:val="hybridMultilevel"/>
    <w:tmpl w:val="9C10A3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F6C2F77"/>
    <w:multiLevelType w:val="hybridMultilevel"/>
    <w:tmpl w:val="309C46AC"/>
    <w:lvl w:ilvl="0" w:tplc="08090001">
      <w:start w:val="1"/>
      <w:numFmt w:val="bullet"/>
      <w:lvlText w:val=""/>
      <w:lvlJc w:val="left"/>
      <w:pPr>
        <w:ind w:left="787" w:hanging="360"/>
      </w:pPr>
      <w:rPr>
        <w:rFonts w:ascii="Symbol" w:hAnsi="Symbol" w:hint="default"/>
      </w:rPr>
    </w:lvl>
    <w:lvl w:ilvl="1" w:tplc="08090003">
      <w:start w:val="1"/>
      <w:numFmt w:val="bullet"/>
      <w:lvlText w:val="o"/>
      <w:lvlJc w:val="left"/>
      <w:pPr>
        <w:ind w:left="1507" w:hanging="360"/>
      </w:pPr>
      <w:rPr>
        <w:rFonts w:ascii="Courier New" w:hAnsi="Courier New" w:cs="Courier New" w:hint="default"/>
      </w:rPr>
    </w:lvl>
    <w:lvl w:ilvl="2" w:tplc="08090005" w:tentative="1">
      <w:start w:val="1"/>
      <w:numFmt w:val="bullet"/>
      <w:lvlText w:val=""/>
      <w:lvlJc w:val="left"/>
      <w:pPr>
        <w:ind w:left="2227" w:hanging="360"/>
      </w:pPr>
      <w:rPr>
        <w:rFonts w:ascii="Wingdings" w:hAnsi="Wingdings" w:hint="default"/>
      </w:rPr>
    </w:lvl>
    <w:lvl w:ilvl="3" w:tplc="08090001" w:tentative="1">
      <w:start w:val="1"/>
      <w:numFmt w:val="bullet"/>
      <w:lvlText w:val=""/>
      <w:lvlJc w:val="left"/>
      <w:pPr>
        <w:ind w:left="2947" w:hanging="360"/>
      </w:pPr>
      <w:rPr>
        <w:rFonts w:ascii="Symbol" w:hAnsi="Symbol" w:hint="default"/>
      </w:rPr>
    </w:lvl>
    <w:lvl w:ilvl="4" w:tplc="08090003" w:tentative="1">
      <w:start w:val="1"/>
      <w:numFmt w:val="bullet"/>
      <w:lvlText w:val="o"/>
      <w:lvlJc w:val="left"/>
      <w:pPr>
        <w:ind w:left="3667" w:hanging="360"/>
      </w:pPr>
      <w:rPr>
        <w:rFonts w:ascii="Courier New" w:hAnsi="Courier New" w:cs="Courier New" w:hint="default"/>
      </w:rPr>
    </w:lvl>
    <w:lvl w:ilvl="5" w:tplc="08090005" w:tentative="1">
      <w:start w:val="1"/>
      <w:numFmt w:val="bullet"/>
      <w:lvlText w:val=""/>
      <w:lvlJc w:val="left"/>
      <w:pPr>
        <w:ind w:left="4387" w:hanging="360"/>
      </w:pPr>
      <w:rPr>
        <w:rFonts w:ascii="Wingdings" w:hAnsi="Wingdings" w:hint="default"/>
      </w:rPr>
    </w:lvl>
    <w:lvl w:ilvl="6" w:tplc="08090001" w:tentative="1">
      <w:start w:val="1"/>
      <w:numFmt w:val="bullet"/>
      <w:lvlText w:val=""/>
      <w:lvlJc w:val="left"/>
      <w:pPr>
        <w:ind w:left="5107" w:hanging="360"/>
      </w:pPr>
      <w:rPr>
        <w:rFonts w:ascii="Symbol" w:hAnsi="Symbol" w:hint="default"/>
      </w:rPr>
    </w:lvl>
    <w:lvl w:ilvl="7" w:tplc="08090003" w:tentative="1">
      <w:start w:val="1"/>
      <w:numFmt w:val="bullet"/>
      <w:lvlText w:val="o"/>
      <w:lvlJc w:val="left"/>
      <w:pPr>
        <w:ind w:left="5827" w:hanging="360"/>
      </w:pPr>
      <w:rPr>
        <w:rFonts w:ascii="Courier New" w:hAnsi="Courier New" w:cs="Courier New" w:hint="default"/>
      </w:rPr>
    </w:lvl>
    <w:lvl w:ilvl="8" w:tplc="08090005" w:tentative="1">
      <w:start w:val="1"/>
      <w:numFmt w:val="bullet"/>
      <w:lvlText w:val=""/>
      <w:lvlJc w:val="left"/>
      <w:pPr>
        <w:ind w:left="6547" w:hanging="360"/>
      </w:pPr>
      <w:rPr>
        <w:rFonts w:ascii="Wingdings" w:hAnsi="Wingdings" w:hint="default"/>
      </w:rPr>
    </w:lvl>
  </w:abstractNum>
  <w:abstractNum w:abstractNumId="7" w15:restartNumberingAfterBreak="0">
    <w:nsid w:val="22AE2859"/>
    <w:multiLevelType w:val="hybridMultilevel"/>
    <w:tmpl w:val="25408D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8B265E6"/>
    <w:multiLevelType w:val="hybridMultilevel"/>
    <w:tmpl w:val="7B6C5C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99033F5"/>
    <w:multiLevelType w:val="hybridMultilevel"/>
    <w:tmpl w:val="DBCEF6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DC16DE7"/>
    <w:multiLevelType w:val="hybridMultilevel"/>
    <w:tmpl w:val="0B1691B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A8114C9"/>
    <w:multiLevelType w:val="multilevel"/>
    <w:tmpl w:val="F126CE50"/>
    <w:lvl w:ilvl="0">
      <w:start w:val="1"/>
      <w:numFmt w:val="decimal"/>
      <w:pStyle w:val="Autonum"/>
      <w:lvlText w:val="%1"/>
      <w:lvlJc w:val="left"/>
      <w:pPr>
        <w:tabs>
          <w:tab w:val="num" w:pos="720"/>
        </w:tabs>
        <w:ind w:left="720" w:hanging="720"/>
      </w:pPr>
      <w:rPr>
        <w:b w:val="0"/>
        <w:i w:val="0"/>
        <w:spacing w:val="0"/>
        <w:position w:val="0"/>
        <w:u w:val="none"/>
      </w:rPr>
    </w:lvl>
    <w:lvl w:ilvl="1">
      <w:start w:val="1"/>
      <w:numFmt w:val="decimal"/>
      <w:lvlText w:val="%1.%2"/>
      <w:lvlJc w:val="left"/>
      <w:pPr>
        <w:tabs>
          <w:tab w:val="num" w:pos="1440"/>
        </w:tabs>
        <w:ind w:left="1440" w:hanging="720"/>
      </w:pPr>
      <w:rPr>
        <w:b w:val="0"/>
        <w:i w:val="0"/>
        <w:u w:val="none"/>
      </w:rPr>
    </w:lvl>
    <w:lvl w:ilvl="2">
      <w:start w:val="1"/>
      <w:numFmt w:val="decimal"/>
      <w:lvlText w:val="%1.%2.%3"/>
      <w:lvlJc w:val="left"/>
      <w:pPr>
        <w:tabs>
          <w:tab w:val="num" w:pos="2520"/>
        </w:tabs>
        <w:ind w:left="2520" w:hanging="1080"/>
      </w:pPr>
      <w:rPr>
        <w:b w:val="0"/>
        <w:i w:val="0"/>
        <w:u w:val="none"/>
      </w:rPr>
    </w:lvl>
    <w:lvl w:ilvl="3">
      <w:start w:val="1"/>
      <w:numFmt w:val="decimal"/>
      <w:lvlText w:val="%1.%2.%3.%4"/>
      <w:lvlJc w:val="left"/>
      <w:pPr>
        <w:tabs>
          <w:tab w:val="num" w:pos="3600"/>
        </w:tabs>
        <w:ind w:left="3600" w:hanging="1080"/>
      </w:pPr>
      <w:rPr>
        <w:b w:val="0"/>
        <w:i w:val="0"/>
        <w:u w:val="none"/>
      </w:rPr>
    </w:lvl>
    <w:lvl w:ilvl="4">
      <w:start w:val="1"/>
      <w:numFmt w:val="decimal"/>
      <w:lvlText w:val="%1.%2.%3.%4.%5"/>
      <w:lvlJc w:val="left"/>
      <w:pPr>
        <w:tabs>
          <w:tab w:val="num" w:pos="4824"/>
        </w:tabs>
        <w:ind w:left="4824" w:hanging="1224"/>
      </w:pPr>
      <w:rPr>
        <w:b w:val="0"/>
        <w:i w:val="0"/>
        <w:u w:val="none"/>
      </w:rPr>
    </w:lvl>
    <w:lvl w:ilvl="5">
      <w:start w:val="1"/>
      <w:numFmt w:val="decimal"/>
      <w:lvlText w:val="%1.%2.%3.%4.%5.%6"/>
      <w:lvlJc w:val="left"/>
      <w:pPr>
        <w:tabs>
          <w:tab w:val="num" w:pos="6264"/>
        </w:tabs>
        <w:ind w:left="6264" w:hanging="1440"/>
      </w:pPr>
      <w:rPr>
        <w:b w:val="0"/>
        <w:i w:val="0"/>
        <w:u w:val="none"/>
      </w:rPr>
    </w:lvl>
    <w:lvl w:ilvl="6">
      <w:start w:val="1"/>
      <w:numFmt w:val="decimal"/>
      <w:lvlText w:val="%1.%2.%3.%4.%5.%6.%7"/>
      <w:lvlJc w:val="left"/>
      <w:pPr>
        <w:tabs>
          <w:tab w:val="num" w:pos="8280"/>
        </w:tabs>
        <w:ind w:left="8280" w:hanging="1728"/>
      </w:pPr>
    </w:lvl>
    <w:lvl w:ilvl="7">
      <w:start w:val="1"/>
      <w:numFmt w:val="decimal"/>
      <w:lvlText w:val="%1.%2.%3.%4.%5.%6.%7.%8"/>
      <w:lvlJc w:val="left"/>
      <w:pPr>
        <w:tabs>
          <w:tab w:val="num" w:pos="10080"/>
        </w:tabs>
        <w:ind w:left="10080" w:hanging="1800"/>
      </w:pPr>
    </w:lvl>
    <w:lvl w:ilvl="8">
      <w:start w:val="1"/>
      <w:numFmt w:val="decimal"/>
      <w:lvlText w:val="%1.%2.%3.%4.%5.%6.%7.%8.%9"/>
      <w:lvlJc w:val="left"/>
      <w:pPr>
        <w:tabs>
          <w:tab w:val="num" w:pos="10584"/>
        </w:tabs>
        <w:ind w:left="10224" w:hanging="1440"/>
      </w:pPr>
    </w:lvl>
  </w:abstractNum>
  <w:abstractNum w:abstractNumId="12" w15:restartNumberingAfterBreak="0">
    <w:nsid w:val="3CEC72F8"/>
    <w:multiLevelType w:val="hybridMultilevel"/>
    <w:tmpl w:val="CD76A47E"/>
    <w:lvl w:ilvl="0" w:tplc="08090001">
      <w:start w:val="1"/>
      <w:numFmt w:val="bullet"/>
      <w:lvlText w:val=""/>
      <w:lvlJc w:val="left"/>
      <w:pPr>
        <w:ind w:left="787" w:hanging="360"/>
      </w:pPr>
      <w:rPr>
        <w:rFonts w:ascii="Symbol" w:hAnsi="Symbol" w:hint="default"/>
      </w:rPr>
    </w:lvl>
    <w:lvl w:ilvl="1" w:tplc="0809000B">
      <w:start w:val="1"/>
      <w:numFmt w:val="bullet"/>
      <w:lvlText w:val=""/>
      <w:lvlJc w:val="left"/>
      <w:pPr>
        <w:ind w:left="1507" w:hanging="360"/>
      </w:pPr>
      <w:rPr>
        <w:rFonts w:ascii="Wingdings" w:hAnsi="Wingdings" w:hint="default"/>
      </w:rPr>
    </w:lvl>
    <w:lvl w:ilvl="2" w:tplc="08090005" w:tentative="1">
      <w:start w:val="1"/>
      <w:numFmt w:val="bullet"/>
      <w:lvlText w:val=""/>
      <w:lvlJc w:val="left"/>
      <w:pPr>
        <w:ind w:left="2227" w:hanging="360"/>
      </w:pPr>
      <w:rPr>
        <w:rFonts w:ascii="Wingdings" w:hAnsi="Wingdings" w:hint="default"/>
      </w:rPr>
    </w:lvl>
    <w:lvl w:ilvl="3" w:tplc="08090001" w:tentative="1">
      <w:start w:val="1"/>
      <w:numFmt w:val="bullet"/>
      <w:lvlText w:val=""/>
      <w:lvlJc w:val="left"/>
      <w:pPr>
        <w:ind w:left="2947" w:hanging="360"/>
      </w:pPr>
      <w:rPr>
        <w:rFonts w:ascii="Symbol" w:hAnsi="Symbol" w:hint="default"/>
      </w:rPr>
    </w:lvl>
    <w:lvl w:ilvl="4" w:tplc="08090003" w:tentative="1">
      <w:start w:val="1"/>
      <w:numFmt w:val="bullet"/>
      <w:lvlText w:val="o"/>
      <w:lvlJc w:val="left"/>
      <w:pPr>
        <w:ind w:left="3667" w:hanging="360"/>
      </w:pPr>
      <w:rPr>
        <w:rFonts w:ascii="Courier New" w:hAnsi="Courier New" w:cs="Courier New" w:hint="default"/>
      </w:rPr>
    </w:lvl>
    <w:lvl w:ilvl="5" w:tplc="08090005" w:tentative="1">
      <w:start w:val="1"/>
      <w:numFmt w:val="bullet"/>
      <w:lvlText w:val=""/>
      <w:lvlJc w:val="left"/>
      <w:pPr>
        <w:ind w:left="4387" w:hanging="360"/>
      </w:pPr>
      <w:rPr>
        <w:rFonts w:ascii="Wingdings" w:hAnsi="Wingdings" w:hint="default"/>
      </w:rPr>
    </w:lvl>
    <w:lvl w:ilvl="6" w:tplc="08090001" w:tentative="1">
      <w:start w:val="1"/>
      <w:numFmt w:val="bullet"/>
      <w:lvlText w:val=""/>
      <w:lvlJc w:val="left"/>
      <w:pPr>
        <w:ind w:left="5107" w:hanging="360"/>
      </w:pPr>
      <w:rPr>
        <w:rFonts w:ascii="Symbol" w:hAnsi="Symbol" w:hint="default"/>
      </w:rPr>
    </w:lvl>
    <w:lvl w:ilvl="7" w:tplc="08090003" w:tentative="1">
      <w:start w:val="1"/>
      <w:numFmt w:val="bullet"/>
      <w:lvlText w:val="o"/>
      <w:lvlJc w:val="left"/>
      <w:pPr>
        <w:ind w:left="5827" w:hanging="360"/>
      </w:pPr>
      <w:rPr>
        <w:rFonts w:ascii="Courier New" w:hAnsi="Courier New" w:cs="Courier New" w:hint="default"/>
      </w:rPr>
    </w:lvl>
    <w:lvl w:ilvl="8" w:tplc="08090005" w:tentative="1">
      <w:start w:val="1"/>
      <w:numFmt w:val="bullet"/>
      <w:lvlText w:val=""/>
      <w:lvlJc w:val="left"/>
      <w:pPr>
        <w:ind w:left="6547" w:hanging="360"/>
      </w:pPr>
      <w:rPr>
        <w:rFonts w:ascii="Wingdings" w:hAnsi="Wingdings" w:hint="default"/>
      </w:rPr>
    </w:lvl>
  </w:abstractNum>
  <w:abstractNum w:abstractNumId="13" w15:restartNumberingAfterBreak="0">
    <w:nsid w:val="3E7E1FD6"/>
    <w:multiLevelType w:val="hybridMultilevel"/>
    <w:tmpl w:val="0BE261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1551653"/>
    <w:multiLevelType w:val="hybridMultilevel"/>
    <w:tmpl w:val="7F28908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2515178"/>
    <w:multiLevelType w:val="hybridMultilevel"/>
    <w:tmpl w:val="3A923F7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6" w15:restartNumberingAfterBreak="0">
    <w:nsid w:val="48BC0B54"/>
    <w:multiLevelType w:val="hybridMultilevel"/>
    <w:tmpl w:val="A26A36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F0413EF"/>
    <w:multiLevelType w:val="hybridMultilevel"/>
    <w:tmpl w:val="E2161B6C"/>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3010CB2"/>
    <w:multiLevelType w:val="hybridMultilevel"/>
    <w:tmpl w:val="6E8415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863254C"/>
    <w:multiLevelType w:val="hybridMultilevel"/>
    <w:tmpl w:val="208877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D363089"/>
    <w:multiLevelType w:val="hybridMultilevel"/>
    <w:tmpl w:val="6EB2403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E40186F"/>
    <w:multiLevelType w:val="hybridMultilevel"/>
    <w:tmpl w:val="8E0CC92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EBC0E39"/>
    <w:multiLevelType w:val="hybridMultilevel"/>
    <w:tmpl w:val="93FCC71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FDF3112"/>
    <w:multiLevelType w:val="multilevel"/>
    <w:tmpl w:val="6ED6AAE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4" w15:restartNumberingAfterBreak="0">
    <w:nsid w:val="62411D3C"/>
    <w:multiLevelType w:val="hybridMultilevel"/>
    <w:tmpl w:val="8FC622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4333EA8"/>
    <w:multiLevelType w:val="hybridMultilevel"/>
    <w:tmpl w:val="CDE67A7A"/>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5EF411C"/>
    <w:multiLevelType w:val="hybridMultilevel"/>
    <w:tmpl w:val="CB421E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64D6732"/>
    <w:multiLevelType w:val="hybridMultilevel"/>
    <w:tmpl w:val="69FC6D44"/>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28" w15:restartNumberingAfterBreak="0">
    <w:nsid w:val="68624BE5"/>
    <w:multiLevelType w:val="hybridMultilevel"/>
    <w:tmpl w:val="A8101A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AC55FB6"/>
    <w:multiLevelType w:val="hybridMultilevel"/>
    <w:tmpl w:val="19344D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B1A1E63"/>
    <w:multiLevelType w:val="hybridMultilevel"/>
    <w:tmpl w:val="6C3809F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6E476930"/>
    <w:multiLevelType w:val="hybridMultilevel"/>
    <w:tmpl w:val="342254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1FE6ECD"/>
    <w:multiLevelType w:val="multilevel"/>
    <w:tmpl w:val="9376BBC2"/>
    <w:styleLink w:val="CurrentList1"/>
    <w:lvl w:ilvl="0">
      <w:start w:val="1"/>
      <w:numFmt w:val="lowerRoman"/>
      <w:lvlText w:val="(%1)"/>
      <w:lvlJc w:val="left"/>
      <w:pPr>
        <w:tabs>
          <w:tab w:val="num" w:pos="2099"/>
        </w:tabs>
        <w:ind w:left="2099" w:hanging="681"/>
      </w:pPr>
    </w:lvl>
    <w:lvl w:ilvl="1">
      <w:start w:val="1"/>
      <w:numFmt w:val="decimal"/>
      <w:lvlText w:val="%2."/>
      <w:lvlJc w:val="left"/>
      <w:pPr>
        <w:tabs>
          <w:tab w:val="num" w:pos="2121"/>
        </w:tabs>
        <w:ind w:left="2121" w:hanging="360"/>
      </w:pPr>
    </w:lvl>
    <w:lvl w:ilvl="2">
      <w:start w:val="1"/>
      <w:numFmt w:val="decimal"/>
      <w:lvlText w:val="%3."/>
      <w:lvlJc w:val="left"/>
      <w:pPr>
        <w:tabs>
          <w:tab w:val="num" w:pos="2841"/>
        </w:tabs>
        <w:ind w:left="2841" w:hanging="360"/>
      </w:pPr>
    </w:lvl>
    <w:lvl w:ilvl="3">
      <w:start w:val="1"/>
      <w:numFmt w:val="decimal"/>
      <w:lvlText w:val="%4."/>
      <w:lvlJc w:val="left"/>
      <w:pPr>
        <w:tabs>
          <w:tab w:val="num" w:pos="3561"/>
        </w:tabs>
        <w:ind w:left="3561" w:hanging="360"/>
      </w:pPr>
    </w:lvl>
    <w:lvl w:ilvl="4">
      <w:start w:val="1"/>
      <w:numFmt w:val="decimal"/>
      <w:lvlText w:val="%5."/>
      <w:lvlJc w:val="left"/>
      <w:pPr>
        <w:tabs>
          <w:tab w:val="num" w:pos="4281"/>
        </w:tabs>
        <w:ind w:left="4281" w:hanging="360"/>
      </w:pPr>
    </w:lvl>
    <w:lvl w:ilvl="5">
      <w:start w:val="1"/>
      <w:numFmt w:val="decimal"/>
      <w:lvlText w:val="%6."/>
      <w:lvlJc w:val="left"/>
      <w:pPr>
        <w:tabs>
          <w:tab w:val="num" w:pos="5001"/>
        </w:tabs>
        <w:ind w:left="5001" w:hanging="360"/>
      </w:pPr>
    </w:lvl>
    <w:lvl w:ilvl="6">
      <w:start w:val="1"/>
      <w:numFmt w:val="decimal"/>
      <w:lvlText w:val="%7."/>
      <w:lvlJc w:val="left"/>
      <w:pPr>
        <w:tabs>
          <w:tab w:val="num" w:pos="5721"/>
        </w:tabs>
        <w:ind w:left="5721" w:hanging="360"/>
      </w:pPr>
    </w:lvl>
    <w:lvl w:ilvl="7">
      <w:start w:val="1"/>
      <w:numFmt w:val="decimal"/>
      <w:lvlText w:val="%8."/>
      <w:lvlJc w:val="left"/>
      <w:pPr>
        <w:tabs>
          <w:tab w:val="num" w:pos="6441"/>
        </w:tabs>
        <w:ind w:left="6441" w:hanging="360"/>
      </w:pPr>
    </w:lvl>
    <w:lvl w:ilvl="8">
      <w:start w:val="1"/>
      <w:numFmt w:val="decimal"/>
      <w:lvlText w:val="%9."/>
      <w:lvlJc w:val="left"/>
      <w:pPr>
        <w:tabs>
          <w:tab w:val="num" w:pos="7161"/>
        </w:tabs>
        <w:ind w:left="7161" w:hanging="360"/>
      </w:pPr>
    </w:lvl>
  </w:abstractNum>
  <w:abstractNum w:abstractNumId="33" w15:restartNumberingAfterBreak="0">
    <w:nsid w:val="75324526"/>
    <w:multiLevelType w:val="multilevel"/>
    <w:tmpl w:val="EDFC94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75CE2048"/>
    <w:multiLevelType w:val="multilevel"/>
    <w:tmpl w:val="2E54C3FA"/>
    <w:styleLink w:val="LFO25"/>
    <w:lvl w:ilvl="0">
      <w:numFmt w:val="bullet"/>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5" w15:restartNumberingAfterBreak="0">
    <w:nsid w:val="767B1CFE"/>
    <w:multiLevelType w:val="hybridMultilevel"/>
    <w:tmpl w:val="0B8427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80F1BD6"/>
    <w:multiLevelType w:val="hybridMultilevel"/>
    <w:tmpl w:val="4968A0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9CF3FB5"/>
    <w:multiLevelType w:val="hybridMultilevel"/>
    <w:tmpl w:val="6494DC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C8C53A8"/>
    <w:multiLevelType w:val="hybridMultilevel"/>
    <w:tmpl w:val="15F6D9A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51393404">
    <w:abstractNumId w:val="11"/>
  </w:num>
  <w:num w:numId="2" w16cid:durableId="338701615">
    <w:abstractNumId w:val="32"/>
  </w:num>
  <w:num w:numId="3" w16cid:durableId="244195378">
    <w:abstractNumId w:val="38"/>
  </w:num>
  <w:num w:numId="4" w16cid:durableId="1391492521">
    <w:abstractNumId w:val="16"/>
  </w:num>
  <w:num w:numId="5" w16cid:durableId="283970776">
    <w:abstractNumId w:val="6"/>
  </w:num>
  <w:num w:numId="6" w16cid:durableId="645865968">
    <w:abstractNumId w:val="12"/>
  </w:num>
  <w:num w:numId="7" w16cid:durableId="129443936">
    <w:abstractNumId w:val="35"/>
  </w:num>
  <w:num w:numId="8" w16cid:durableId="739140193">
    <w:abstractNumId w:val="26"/>
  </w:num>
  <w:num w:numId="9" w16cid:durableId="1657684015">
    <w:abstractNumId w:val="18"/>
  </w:num>
  <w:num w:numId="10" w16cid:durableId="1383090541">
    <w:abstractNumId w:val="8"/>
  </w:num>
  <w:num w:numId="11" w16cid:durableId="1051926805">
    <w:abstractNumId w:val="18"/>
  </w:num>
  <w:num w:numId="12" w16cid:durableId="2043091861">
    <w:abstractNumId w:val="4"/>
  </w:num>
  <w:num w:numId="13" w16cid:durableId="1200628148">
    <w:abstractNumId w:val="4"/>
  </w:num>
  <w:num w:numId="14" w16cid:durableId="94912600">
    <w:abstractNumId w:val="37"/>
  </w:num>
  <w:num w:numId="15" w16cid:durableId="46995747">
    <w:abstractNumId w:val="0"/>
  </w:num>
  <w:num w:numId="16" w16cid:durableId="642005295">
    <w:abstractNumId w:val="24"/>
  </w:num>
  <w:num w:numId="17" w16cid:durableId="1627347985">
    <w:abstractNumId w:val="1"/>
  </w:num>
  <w:num w:numId="18" w16cid:durableId="122889159">
    <w:abstractNumId w:val="20"/>
  </w:num>
  <w:num w:numId="19" w16cid:durableId="510099142">
    <w:abstractNumId w:val="22"/>
  </w:num>
  <w:num w:numId="20" w16cid:durableId="1043746825">
    <w:abstractNumId w:val="10"/>
  </w:num>
  <w:num w:numId="21" w16cid:durableId="1499955153">
    <w:abstractNumId w:val="25"/>
  </w:num>
  <w:num w:numId="22" w16cid:durableId="988438892">
    <w:abstractNumId w:val="17"/>
  </w:num>
  <w:num w:numId="23" w16cid:durableId="1805276102">
    <w:abstractNumId w:val="34"/>
  </w:num>
  <w:num w:numId="24" w16cid:durableId="602766225">
    <w:abstractNumId w:val="23"/>
  </w:num>
  <w:num w:numId="25" w16cid:durableId="1375275633">
    <w:abstractNumId w:val="28"/>
  </w:num>
  <w:num w:numId="26" w16cid:durableId="282274549">
    <w:abstractNumId w:val="29"/>
  </w:num>
  <w:num w:numId="27" w16cid:durableId="30420999">
    <w:abstractNumId w:val="7"/>
  </w:num>
  <w:num w:numId="28" w16cid:durableId="160587323">
    <w:abstractNumId w:val="14"/>
  </w:num>
  <w:num w:numId="29" w16cid:durableId="1744599630">
    <w:abstractNumId w:val="15"/>
  </w:num>
  <w:num w:numId="30" w16cid:durableId="1653098774">
    <w:abstractNumId w:val="27"/>
  </w:num>
  <w:num w:numId="31" w16cid:durableId="1488935692">
    <w:abstractNumId w:val="2"/>
  </w:num>
  <w:num w:numId="32" w16cid:durableId="800540571">
    <w:abstractNumId w:val="30"/>
  </w:num>
  <w:num w:numId="33" w16cid:durableId="200481510">
    <w:abstractNumId w:val="21"/>
  </w:num>
  <w:num w:numId="34" w16cid:durableId="1484587928">
    <w:abstractNumId w:val="3"/>
  </w:num>
  <w:num w:numId="35" w16cid:durableId="1381437012">
    <w:abstractNumId w:val="36"/>
  </w:num>
  <w:num w:numId="36" w16cid:durableId="1492791136">
    <w:abstractNumId w:val="9"/>
  </w:num>
  <w:num w:numId="37" w16cid:durableId="1729643553">
    <w:abstractNumId w:val="13"/>
  </w:num>
  <w:num w:numId="38" w16cid:durableId="1396079611">
    <w:abstractNumId w:val="5"/>
  </w:num>
  <w:num w:numId="39" w16cid:durableId="1451627785">
    <w:abstractNumId w:val="31"/>
  </w:num>
  <w:num w:numId="40" w16cid:durableId="271323652">
    <w:abstractNumId w:val="19"/>
  </w:num>
  <w:num w:numId="41" w16cid:durableId="388698417">
    <w:abstractNumId w:val="33"/>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en-GB"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724D3"/>
    <w:rsid w:val="00000C2A"/>
    <w:rsid w:val="000038DF"/>
    <w:rsid w:val="0000535E"/>
    <w:rsid w:val="00006575"/>
    <w:rsid w:val="0000705B"/>
    <w:rsid w:val="00012A51"/>
    <w:rsid w:val="00013FFA"/>
    <w:rsid w:val="0001412C"/>
    <w:rsid w:val="00014FFC"/>
    <w:rsid w:val="000153F5"/>
    <w:rsid w:val="000160EB"/>
    <w:rsid w:val="00016DD4"/>
    <w:rsid w:val="00020123"/>
    <w:rsid w:val="00020CD2"/>
    <w:rsid w:val="000218FA"/>
    <w:rsid w:val="0002540A"/>
    <w:rsid w:val="000255C6"/>
    <w:rsid w:val="00027294"/>
    <w:rsid w:val="0003136C"/>
    <w:rsid w:val="00031C20"/>
    <w:rsid w:val="0003298B"/>
    <w:rsid w:val="0003316C"/>
    <w:rsid w:val="0003442C"/>
    <w:rsid w:val="00035A23"/>
    <w:rsid w:val="000372B3"/>
    <w:rsid w:val="00037C33"/>
    <w:rsid w:val="00037F86"/>
    <w:rsid w:val="0004475E"/>
    <w:rsid w:val="00045419"/>
    <w:rsid w:val="00052A6C"/>
    <w:rsid w:val="00053D6B"/>
    <w:rsid w:val="00054498"/>
    <w:rsid w:val="00057533"/>
    <w:rsid w:val="000576B5"/>
    <w:rsid w:val="00060E61"/>
    <w:rsid w:val="00061F78"/>
    <w:rsid w:val="000631F0"/>
    <w:rsid w:val="00063D1E"/>
    <w:rsid w:val="00064417"/>
    <w:rsid w:val="00065313"/>
    <w:rsid w:val="000666B9"/>
    <w:rsid w:val="00071E31"/>
    <w:rsid w:val="00072322"/>
    <w:rsid w:val="000724D3"/>
    <w:rsid w:val="00072F28"/>
    <w:rsid w:val="00073AA2"/>
    <w:rsid w:val="00074A59"/>
    <w:rsid w:val="00074ABE"/>
    <w:rsid w:val="00076B6D"/>
    <w:rsid w:val="00077842"/>
    <w:rsid w:val="00077A59"/>
    <w:rsid w:val="00080136"/>
    <w:rsid w:val="000815C6"/>
    <w:rsid w:val="00082DA7"/>
    <w:rsid w:val="000831A0"/>
    <w:rsid w:val="00083A75"/>
    <w:rsid w:val="00084025"/>
    <w:rsid w:val="0008470F"/>
    <w:rsid w:val="00087401"/>
    <w:rsid w:val="0009306F"/>
    <w:rsid w:val="00096F50"/>
    <w:rsid w:val="00096FC4"/>
    <w:rsid w:val="000A1261"/>
    <w:rsid w:val="000A14B4"/>
    <w:rsid w:val="000A4B3B"/>
    <w:rsid w:val="000A4B4E"/>
    <w:rsid w:val="000A6497"/>
    <w:rsid w:val="000B08FF"/>
    <w:rsid w:val="000B11C2"/>
    <w:rsid w:val="000B1440"/>
    <w:rsid w:val="000B3BBB"/>
    <w:rsid w:val="000B3E1D"/>
    <w:rsid w:val="000B53AD"/>
    <w:rsid w:val="000B5DF3"/>
    <w:rsid w:val="000B695E"/>
    <w:rsid w:val="000B6C29"/>
    <w:rsid w:val="000C0790"/>
    <w:rsid w:val="000C1CC3"/>
    <w:rsid w:val="000C1D7E"/>
    <w:rsid w:val="000C2956"/>
    <w:rsid w:val="000C4112"/>
    <w:rsid w:val="000C4B60"/>
    <w:rsid w:val="000C5EA7"/>
    <w:rsid w:val="000C60A0"/>
    <w:rsid w:val="000C6216"/>
    <w:rsid w:val="000C73A0"/>
    <w:rsid w:val="000C787F"/>
    <w:rsid w:val="000D0C79"/>
    <w:rsid w:val="000D1477"/>
    <w:rsid w:val="000D307D"/>
    <w:rsid w:val="000D30F5"/>
    <w:rsid w:val="000D4B3E"/>
    <w:rsid w:val="000D4EE6"/>
    <w:rsid w:val="000D5F94"/>
    <w:rsid w:val="000D61A2"/>
    <w:rsid w:val="000D7891"/>
    <w:rsid w:val="000D7B5B"/>
    <w:rsid w:val="000D7B91"/>
    <w:rsid w:val="000E0C65"/>
    <w:rsid w:val="000E2412"/>
    <w:rsid w:val="000E3A9A"/>
    <w:rsid w:val="000E4409"/>
    <w:rsid w:val="000E5C55"/>
    <w:rsid w:val="000E642F"/>
    <w:rsid w:val="000E69D9"/>
    <w:rsid w:val="000E6D04"/>
    <w:rsid w:val="000E6F9E"/>
    <w:rsid w:val="000E7DD3"/>
    <w:rsid w:val="000F1843"/>
    <w:rsid w:val="000F2014"/>
    <w:rsid w:val="000F4F6B"/>
    <w:rsid w:val="001003D0"/>
    <w:rsid w:val="00102FD6"/>
    <w:rsid w:val="00103335"/>
    <w:rsid w:val="00103964"/>
    <w:rsid w:val="00104BB8"/>
    <w:rsid w:val="001050A3"/>
    <w:rsid w:val="00106230"/>
    <w:rsid w:val="00107976"/>
    <w:rsid w:val="00107AE0"/>
    <w:rsid w:val="001101E9"/>
    <w:rsid w:val="00110A59"/>
    <w:rsid w:val="0011249F"/>
    <w:rsid w:val="00113DFF"/>
    <w:rsid w:val="00117BA1"/>
    <w:rsid w:val="0012094E"/>
    <w:rsid w:val="001211EF"/>
    <w:rsid w:val="001212D2"/>
    <w:rsid w:val="001235AE"/>
    <w:rsid w:val="00123EB5"/>
    <w:rsid w:val="0012548A"/>
    <w:rsid w:val="0012657B"/>
    <w:rsid w:val="00126E97"/>
    <w:rsid w:val="0012724E"/>
    <w:rsid w:val="00127EBA"/>
    <w:rsid w:val="001304E6"/>
    <w:rsid w:val="00130EE1"/>
    <w:rsid w:val="0013142B"/>
    <w:rsid w:val="00131E85"/>
    <w:rsid w:val="001347BC"/>
    <w:rsid w:val="0014026B"/>
    <w:rsid w:val="00140B83"/>
    <w:rsid w:val="0014123B"/>
    <w:rsid w:val="0014171F"/>
    <w:rsid w:val="00142271"/>
    <w:rsid w:val="001423CD"/>
    <w:rsid w:val="00144B38"/>
    <w:rsid w:val="0014545B"/>
    <w:rsid w:val="001471D8"/>
    <w:rsid w:val="00150AFA"/>
    <w:rsid w:val="00151CC2"/>
    <w:rsid w:val="001547A3"/>
    <w:rsid w:val="00154CD3"/>
    <w:rsid w:val="0015779A"/>
    <w:rsid w:val="00157DB8"/>
    <w:rsid w:val="00157FB4"/>
    <w:rsid w:val="00160FA9"/>
    <w:rsid w:val="001625A6"/>
    <w:rsid w:val="0016306D"/>
    <w:rsid w:val="00164358"/>
    <w:rsid w:val="00164D15"/>
    <w:rsid w:val="001651BA"/>
    <w:rsid w:val="00166FCF"/>
    <w:rsid w:val="00170FAA"/>
    <w:rsid w:val="00171218"/>
    <w:rsid w:val="00172C8E"/>
    <w:rsid w:val="001760D4"/>
    <w:rsid w:val="00176297"/>
    <w:rsid w:val="00177072"/>
    <w:rsid w:val="00177915"/>
    <w:rsid w:val="00177944"/>
    <w:rsid w:val="00177996"/>
    <w:rsid w:val="00180000"/>
    <w:rsid w:val="00181FA9"/>
    <w:rsid w:val="00183617"/>
    <w:rsid w:val="0019056D"/>
    <w:rsid w:val="00191F1E"/>
    <w:rsid w:val="00192499"/>
    <w:rsid w:val="00195CFF"/>
    <w:rsid w:val="001961E2"/>
    <w:rsid w:val="0019669D"/>
    <w:rsid w:val="001A0466"/>
    <w:rsid w:val="001A0C19"/>
    <w:rsid w:val="001A27A5"/>
    <w:rsid w:val="001A3268"/>
    <w:rsid w:val="001A5932"/>
    <w:rsid w:val="001A72CE"/>
    <w:rsid w:val="001A7539"/>
    <w:rsid w:val="001B01A5"/>
    <w:rsid w:val="001B0D68"/>
    <w:rsid w:val="001B10B3"/>
    <w:rsid w:val="001B1205"/>
    <w:rsid w:val="001B1A63"/>
    <w:rsid w:val="001B2D8F"/>
    <w:rsid w:val="001B45ED"/>
    <w:rsid w:val="001C143B"/>
    <w:rsid w:val="001C25C1"/>
    <w:rsid w:val="001C469F"/>
    <w:rsid w:val="001C4E41"/>
    <w:rsid w:val="001C50D5"/>
    <w:rsid w:val="001C5925"/>
    <w:rsid w:val="001C6203"/>
    <w:rsid w:val="001C7975"/>
    <w:rsid w:val="001D0392"/>
    <w:rsid w:val="001D0C87"/>
    <w:rsid w:val="001D1FB5"/>
    <w:rsid w:val="001D3180"/>
    <w:rsid w:val="001D6227"/>
    <w:rsid w:val="001D6796"/>
    <w:rsid w:val="001D6DEC"/>
    <w:rsid w:val="001E44B4"/>
    <w:rsid w:val="001E5080"/>
    <w:rsid w:val="001E597D"/>
    <w:rsid w:val="001E5E2F"/>
    <w:rsid w:val="001E770F"/>
    <w:rsid w:val="001E779B"/>
    <w:rsid w:val="001E7AB3"/>
    <w:rsid w:val="001F2D7A"/>
    <w:rsid w:val="001F312F"/>
    <w:rsid w:val="001F3914"/>
    <w:rsid w:val="001F3E7C"/>
    <w:rsid w:val="001F5CD1"/>
    <w:rsid w:val="001F5E50"/>
    <w:rsid w:val="00201823"/>
    <w:rsid w:val="00201916"/>
    <w:rsid w:val="00201E5D"/>
    <w:rsid w:val="00201FA5"/>
    <w:rsid w:val="00202D25"/>
    <w:rsid w:val="0020400F"/>
    <w:rsid w:val="002040CB"/>
    <w:rsid w:val="002041F5"/>
    <w:rsid w:val="00204F4D"/>
    <w:rsid w:val="002059DB"/>
    <w:rsid w:val="00205F20"/>
    <w:rsid w:val="0020654B"/>
    <w:rsid w:val="00206838"/>
    <w:rsid w:val="002072D7"/>
    <w:rsid w:val="00210760"/>
    <w:rsid w:val="002127C7"/>
    <w:rsid w:val="002138F9"/>
    <w:rsid w:val="00215466"/>
    <w:rsid w:val="002161A1"/>
    <w:rsid w:val="002212AC"/>
    <w:rsid w:val="002213EA"/>
    <w:rsid w:val="00224081"/>
    <w:rsid w:val="0022494A"/>
    <w:rsid w:val="00225A1B"/>
    <w:rsid w:val="00226D43"/>
    <w:rsid w:val="00226E68"/>
    <w:rsid w:val="00227D27"/>
    <w:rsid w:val="0023058E"/>
    <w:rsid w:val="0023088E"/>
    <w:rsid w:val="002314AE"/>
    <w:rsid w:val="002326C7"/>
    <w:rsid w:val="0023372E"/>
    <w:rsid w:val="00234232"/>
    <w:rsid w:val="00234C2B"/>
    <w:rsid w:val="00235345"/>
    <w:rsid w:val="0023640F"/>
    <w:rsid w:val="00236AB9"/>
    <w:rsid w:val="00240675"/>
    <w:rsid w:val="0024103F"/>
    <w:rsid w:val="002419EE"/>
    <w:rsid w:val="00245673"/>
    <w:rsid w:val="00245C15"/>
    <w:rsid w:val="00246CE2"/>
    <w:rsid w:val="00247C16"/>
    <w:rsid w:val="0025174E"/>
    <w:rsid w:val="00254A6E"/>
    <w:rsid w:val="0025503B"/>
    <w:rsid w:val="00256637"/>
    <w:rsid w:val="00256ADB"/>
    <w:rsid w:val="0025795B"/>
    <w:rsid w:val="00257EEB"/>
    <w:rsid w:val="00260A02"/>
    <w:rsid w:val="00261C5C"/>
    <w:rsid w:val="002626ED"/>
    <w:rsid w:val="00262C96"/>
    <w:rsid w:val="00263E9A"/>
    <w:rsid w:val="002646F4"/>
    <w:rsid w:val="002657E6"/>
    <w:rsid w:val="00265BD7"/>
    <w:rsid w:val="002704B5"/>
    <w:rsid w:val="0027168D"/>
    <w:rsid w:val="002724C6"/>
    <w:rsid w:val="0027344B"/>
    <w:rsid w:val="00273E3C"/>
    <w:rsid w:val="00273FC3"/>
    <w:rsid w:val="00274965"/>
    <w:rsid w:val="0027615B"/>
    <w:rsid w:val="00280E78"/>
    <w:rsid w:val="00282AD1"/>
    <w:rsid w:val="00282E1F"/>
    <w:rsid w:val="00284639"/>
    <w:rsid w:val="0028631C"/>
    <w:rsid w:val="00290232"/>
    <w:rsid w:val="002935E5"/>
    <w:rsid w:val="00294A92"/>
    <w:rsid w:val="00294AFD"/>
    <w:rsid w:val="00294C7E"/>
    <w:rsid w:val="002A0A6D"/>
    <w:rsid w:val="002A0F48"/>
    <w:rsid w:val="002A4636"/>
    <w:rsid w:val="002A47CA"/>
    <w:rsid w:val="002A4860"/>
    <w:rsid w:val="002A5B19"/>
    <w:rsid w:val="002A5E6E"/>
    <w:rsid w:val="002B0B47"/>
    <w:rsid w:val="002B240B"/>
    <w:rsid w:val="002B277A"/>
    <w:rsid w:val="002B29F7"/>
    <w:rsid w:val="002B48DB"/>
    <w:rsid w:val="002B4A16"/>
    <w:rsid w:val="002B63A7"/>
    <w:rsid w:val="002C2E54"/>
    <w:rsid w:val="002C357A"/>
    <w:rsid w:val="002C3C06"/>
    <w:rsid w:val="002C4AA8"/>
    <w:rsid w:val="002C4BD5"/>
    <w:rsid w:val="002C5F62"/>
    <w:rsid w:val="002C74B6"/>
    <w:rsid w:val="002D0356"/>
    <w:rsid w:val="002D0C6D"/>
    <w:rsid w:val="002D1877"/>
    <w:rsid w:val="002D250C"/>
    <w:rsid w:val="002D2E45"/>
    <w:rsid w:val="002D3839"/>
    <w:rsid w:val="002D3F03"/>
    <w:rsid w:val="002D5261"/>
    <w:rsid w:val="002D5A7E"/>
    <w:rsid w:val="002D654B"/>
    <w:rsid w:val="002D6CB9"/>
    <w:rsid w:val="002E3DD5"/>
    <w:rsid w:val="002E54E5"/>
    <w:rsid w:val="002E6FF4"/>
    <w:rsid w:val="002E7A9D"/>
    <w:rsid w:val="002F36D0"/>
    <w:rsid w:val="002F53AB"/>
    <w:rsid w:val="002F5D2E"/>
    <w:rsid w:val="003033B4"/>
    <w:rsid w:val="003049BE"/>
    <w:rsid w:val="00304C61"/>
    <w:rsid w:val="003067F7"/>
    <w:rsid w:val="00310E68"/>
    <w:rsid w:val="00311DA8"/>
    <w:rsid w:val="00312758"/>
    <w:rsid w:val="003132ED"/>
    <w:rsid w:val="003133DB"/>
    <w:rsid w:val="003155E4"/>
    <w:rsid w:val="003155FE"/>
    <w:rsid w:val="00316135"/>
    <w:rsid w:val="0032056A"/>
    <w:rsid w:val="0032059F"/>
    <w:rsid w:val="003223A7"/>
    <w:rsid w:val="00324AC0"/>
    <w:rsid w:val="00324B22"/>
    <w:rsid w:val="003275BE"/>
    <w:rsid w:val="00327C33"/>
    <w:rsid w:val="00330948"/>
    <w:rsid w:val="00334D4B"/>
    <w:rsid w:val="003352A0"/>
    <w:rsid w:val="00335ED7"/>
    <w:rsid w:val="003405A9"/>
    <w:rsid w:val="00343384"/>
    <w:rsid w:val="0034418F"/>
    <w:rsid w:val="00344E24"/>
    <w:rsid w:val="00346104"/>
    <w:rsid w:val="0034634A"/>
    <w:rsid w:val="00346653"/>
    <w:rsid w:val="00347AA2"/>
    <w:rsid w:val="003500DD"/>
    <w:rsid w:val="00350748"/>
    <w:rsid w:val="003508FE"/>
    <w:rsid w:val="0035377C"/>
    <w:rsid w:val="00353FA8"/>
    <w:rsid w:val="0035404C"/>
    <w:rsid w:val="00354EFF"/>
    <w:rsid w:val="00356349"/>
    <w:rsid w:val="0035792B"/>
    <w:rsid w:val="00357A2D"/>
    <w:rsid w:val="00362EAD"/>
    <w:rsid w:val="003637D2"/>
    <w:rsid w:val="00365B43"/>
    <w:rsid w:val="003670B2"/>
    <w:rsid w:val="00371465"/>
    <w:rsid w:val="00373E90"/>
    <w:rsid w:val="00373EF0"/>
    <w:rsid w:val="00375181"/>
    <w:rsid w:val="003761FF"/>
    <w:rsid w:val="0037639D"/>
    <w:rsid w:val="003812B6"/>
    <w:rsid w:val="0038467E"/>
    <w:rsid w:val="0039169F"/>
    <w:rsid w:val="003919BB"/>
    <w:rsid w:val="003924C6"/>
    <w:rsid w:val="00392C4B"/>
    <w:rsid w:val="0039340D"/>
    <w:rsid w:val="00395E4F"/>
    <w:rsid w:val="00395E7A"/>
    <w:rsid w:val="00396562"/>
    <w:rsid w:val="003A0E34"/>
    <w:rsid w:val="003A2456"/>
    <w:rsid w:val="003A3999"/>
    <w:rsid w:val="003A741B"/>
    <w:rsid w:val="003A7D3C"/>
    <w:rsid w:val="003B0490"/>
    <w:rsid w:val="003B0E8B"/>
    <w:rsid w:val="003B314A"/>
    <w:rsid w:val="003B3465"/>
    <w:rsid w:val="003B3A82"/>
    <w:rsid w:val="003B6774"/>
    <w:rsid w:val="003B6838"/>
    <w:rsid w:val="003B6D93"/>
    <w:rsid w:val="003B775F"/>
    <w:rsid w:val="003C0A2B"/>
    <w:rsid w:val="003C29A0"/>
    <w:rsid w:val="003C31AD"/>
    <w:rsid w:val="003C40D0"/>
    <w:rsid w:val="003C57CD"/>
    <w:rsid w:val="003C66A8"/>
    <w:rsid w:val="003C6BB5"/>
    <w:rsid w:val="003C7FDE"/>
    <w:rsid w:val="003D1980"/>
    <w:rsid w:val="003D321A"/>
    <w:rsid w:val="003D32BD"/>
    <w:rsid w:val="003D3898"/>
    <w:rsid w:val="003D5130"/>
    <w:rsid w:val="003D599B"/>
    <w:rsid w:val="003D5A98"/>
    <w:rsid w:val="003D5C7F"/>
    <w:rsid w:val="003D62BA"/>
    <w:rsid w:val="003D67D7"/>
    <w:rsid w:val="003E1CF5"/>
    <w:rsid w:val="003E1E42"/>
    <w:rsid w:val="003E2FBD"/>
    <w:rsid w:val="003E30BB"/>
    <w:rsid w:val="003E3313"/>
    <w:rsid w:val="003E415B"/>
    <w:rsid w:val="003E4482"/>
    <w:rsid w:val="003E4655"/>
    <w:rsid w:val="003E57BB"/>
    <w:rsid w:val="003F25C1"/>
    <w:rsid w:val="003F2644"/>
    <w:rsid w:val="003F275F"/>
    <w:rsid w:val="003F2B25"/>
    <w:rsid w:val="003F3134"/>
    <w:rsid w:val="003F3FB7"/>
    <w:rsid w:val="003F430E"/>
    <w:rsid w:val="003F471A"/>
    <w:rsid w:val="003F481E"/>
    <w:rsid w:val="003F495E"/>
    <w:rsid w:val="003F4D6A"/>
    <w:rsid w:val="003F4DE4"/>
    <w:rsid w:val="003F6027"/>
    <w:rsid w:val="003F7697"/>
    <w:rsid w:val="003F773A"/>
    <w:rsid w:val="004013D6"/>
    <w:rsid w:val="0040225A"/>
    <w:rsid w:val="00402F91"/>
    <w:rsid w:val="00403EB5"/>
    <w:rsid w:val="00404D3B"/>
    <w:rsid w:val="004053D4"/>
    <w:rsid w:val="00405BB4"/>
    <w:rsid w:val="00406640"/>
    <w:rsid w:val="00411839"/>
    <w:rsid w:val="00413188"/>
    <w:rsid w:val="00413FBF"/>
    <w:rsid w:val="00415FE6"/>
    <w:rsid w:val="0041613A"/>
    <w:rsid w:val="0041626C"/>
    <w:rsid w:val="00416C87"/>
    <w:rsid w:val="00416F0F"/>
    <w:rsid w:val="00417E4B"/>
    <w:rsid w:val="00421C71"/>
    <w:rsid w:val="004244D7"/>
    <w:rsid w:val="00424A79"/>
    <w:rsid w:val="0042558F"/>
    <w:rsid w:val="00426320"/>
    <w:rsid w:val="00426436"/>
    <w:rsid w:val="00426DD3"/>
    <w:rsid w:val="00427293"/>
    <w:rsid w:val="00427497"/>
    <w:rsid w:val="00430410"/>
    <w:rsid w:val="00430BD9"/>
    <w:rsid w:val="00431A0A"/>
    <w:rsid w:val="0043214F"/>
    <w:rsid w:val="00432E79"/>
    <w:rsid w:val="00432EF9"/>
    <w:rsid w:val="00433709"/>
    <w:rsid w:val="00435AEB"/>
    <w:rsid w:val="00436325"/>
    <w:rsid w:val="0044398F"/>
    <w:rsid w:val="00445DB1"/>
    <w:rsid w:val="00446795"/>
    <w:rsid w:val="00447AAE"/>
    <w:rsid w:val="004506E7"/>
    <w:rsid w:val="00453256"/>
    <w:rsid w:val="00453BA7"/>
    <w:rsid w:val="004545FE"/>
    <w:rsid w:val="00457152"/>
    <w:rsid w:val="00460544"/>
    <w:rsid w:val="00460C87"/>
    <w:rsid w:val="004611C9"/>
    <w:rsid w:val="004621E8"/>
    <w:rsid w:val="00463EC8"/>
    <w:rsid w:val="004663EF"/>
    <w:rsid w:val="004706C8"/>
    <w:rsid w:val="004715E1"/>
    <w:rsid w:val="00471782"/>
    <w:rsid w:val="00471AFC"/>
    <w:rsid w:val="004730DD"/>
    <w:rsid w:val="00474887"/>
    <w:rsid w:val="0047557D"/>
    <w:rsid w:val="0047606B"/>
    <w:rsid w:val="00476E42"/>
    <w:rsid w:val="00477174"/>
    <w:rsid w:val="004773F2"/>
    <w:rsid w:val="00477DDC"/>
    <w:rsid w:val="00480763"/>
    <w:rsid w:val="00480803"/>
    <w:rsid w:val="00481BA6"/>
    <w:rsid w:val="00482645"/>
    <w:rsid w:val="0048283A"/>
    <w:rsid w:val="00482FE0"/>
    <w:rsid w:val="004835B1"/>
    <w:rsid w:val="00484073"/>
    <w:rsid w:val="00484669"/>
    <w:rsid w:val="004852E3"/>
    <w:rsid w:val="0048672D"/>
    <w:rsid w:val="00490695"/>
    <w:rsid w:val="004907D9"/>
    <w:rsid w:val="00490D44"/>
    <w:rsid w:val="00492EDE"/>
    <w:rsid w:val="0049316F"/>
    <w:rsid w:val="004936A6"/>
    <w:rsid w:val="004938A6"/>
    <w:rsid w:val="00494671"/>
    <w:rsid w:val="004958D5"/>
    <w:rsid w:val="00496571"/>
    <w:rsid w:val="00497925"/>
    <w:rsid w:val="0049795D"/>
    <w:rsid w:val="004A1B50"/>
    <w:rsid w:val="004A4AFE"/>
    <w:rsid w:val="004A57A5"/>
    <w:rsid w:val="004A6973"/>
    <w:rsid w:val="004A72F7"/>
    <w:rsid w:val="004B20F0"/>
    <w:rsid w:val="004B5913"/>
    <w:rsid w:val="004B6098"/>
    <w:rsid w:val="004B7C13"/>
    <w:rsid w:val="004C06C2"/>
    <w:rsid w:val="004C107C"/>
    <w:rsid w:val="004C1550"/>
    <w:rsid w:val="004C1611"/>
    <w:rsid w:val="004C18CC"/>
    <w:rsid w:val="004C1B26"/>
    <w:rsid w:val="004C2437"/>
    <w:rsid w:val="004C40F9"/>
    <w:rsid w:val="004C69CF"/>
    <w:rsid w:val="004C7F08"/>
    <w:rsid w:val="004D5214"/>
    <w:rsid w:val="004D606D"/>
    <w:rsid w:val="004D79D1"/>
    <w:rsid w:val="004E240F"/>
    <w:rsid w:val="004E3151"/>
    <w:rsid w:val="004E3855"/>
    <w:rsid w:val="004E4402"/>
    <w:rsid w:val="004F0063"/>
    <w:rsid w:val="004F0BBC"/>
    <w:rsid w:val="004F126D"/>
    <w:rsid w:val="004F1270"/>
    <w:rsid w:val="004F1B28"/>
    <w:rsid w:val="004F3F4D"/>
    <w:rsid w:val="004F69D8"/>
    <w:rsid w:val="004F6D66"/>
    <w:rsid w:val="004F72F9"/>
    <w:rsid w:val="004F7C68"/>
    <w:rsid w:val="00500C1C"/>
    <w:rsid w:val="005012E9"/>
    <w:rsid w:val="005028A3"/>
    <w:rsid w:val="0050291C"/>
    <w:rsid w:val="00506DA6"/>
    <w:rsid w:val="005077C5"/>
    <w:rsid w:val="005101AD"/>
    <w:rsid w:val="00510F08"/>
    <w:rsid w:val="00511317"/>
    <w:rsid w:val="00511F1C"/>
    <w:rsid w:val="005138A4"/>
    <w:rsid w:val="00514D20"/>
    <w:rsid w:val="0051518A"/>
    <w:rsid w:val="00516755"/>
    <w:rsid w:val="00517D9A"/>
    <w:rsid w:val="005206EC"/>
    <w:rsid w:val="00522B2B"/>
    <w:rsid w:val="005238CC"/>
    <w:rsid w:val="0052472A"/>
    <w:rsid w:val="00525DE0"/>
    <w:rsid w:val="00526DDA"/>
    <w:rsid w:val="005276D3"/>
    <w:rsid w:val="00530C2D"/>
    <w:rsid w:val="005311C5"/>
    <w:rsid w:val="00532618"/>
    <w:rsid w:val="00532A80"/>
    <w:rsid w:val="00533839"/>
    <w:rsid w:val="00533E04"/>
    <w:rsid w:val="00535489"/>
    <w:rsid w:val="005374A7"/>
    <w:rsid w:val="00537B55"/>
    <w:rsid w:val="0054015C"/>
    <w:rsid w:val="0054202F"/>
    <w:rsid w:val="005423EE"/>
    <w:rsid w:val="00543920"/>
    <w:rsid w:val="00545EC1"/>
    <w:rsid w:val="00547938"/>
    <w:rsid w:val="00551C59"/>
    <w:rsid w:val="005539B9"/>
    <w:rsid w:val="005544EA"/>
    <w:rsid w:val="005575E5"/>
    <w:rsid w:val="005618B7"/>
    <w:rsid w:val="00562EF6"/>
    <w:rsid w:val="005641EE"/>
    <w:rsid w:val="005668B4"/>
    <w:rsid w:val="0056718C"/>
    <w:rsid w:val="005728B5"/>
    <w:rsid w:val="00576420"/>
    <w:rsid w:val="0057790E"/>
    <w:rsid w:val="00577E94"/>
    <w:rsid w:val="0058523F"/>
    <w:rsid w:val="00585EF4"/>
    <w:rsid w:val="00587AEF"/>
    <w:rsid w:val="00592085"/>
    <w:rsid w:val="00594B51"/>
    <w:rsid w:val="00594C21"/>
    <w:rsid w:val="005967E0"/>
    <w:rsid w:val="005A0372"/>
    <w:rsid w:val="005A03D8"/>
    <w:rsid w:val="005A061F"/>
    <w:rsid w:val="005A09DC"/>
    <w:rsid w:val="005A0C5E"/>
    <w:rsid w:val="005A13D5"/>
    <w:rsid w:val="005A22BB"/>
    <w:rsid w:val="005A3D91"/>
    <w:rsid w:val="005A490D"/>
    <w:rsid w:val="005A65EB"/>
    <w:rsid w:val="005A685A"/>
    <w:rsid w:val="005A7942"/>
    <w:rsid w:val="005B0C76"/>
    <w:rsid w:val="005B0CAC"/>
    <w:rsid w:val="005B297A"/>
    <w:rsid w:val="005B2C2E"/>
    <w:rsid w:val="005B2D26"/>
    <w:rsid w:val="005B2DB5"/>
    <w:rsid w:val="005B3391"/>
    <w:rsid w:val="005B6521"/>
    <w:rsid w:val="005B69E9"/>
    <w:rsid w:val="005B6FC8"/>
    <w:rsid w:val="005C0358"/>
    <w:rsid w:val="005C0A0A"/>
    <w:rsid w:val="005C1AA0"/>
    <w:rsid w:val="005C286C"/>
    <w:rsid w:val="005C32DA"/>
    <w:rsid w:val="005C510C"/>
    <w:rsid w:val="005C6894"/>
    <w:rsid w:val="005C7C66"/>
    <w:rsid w:val="005D05A6"/>
    <w:rsid w:val="005D11A2"/>
    <w:rsid w:val="005D129E"/>
    <w:rsid w:val="005D1B29"/>
    <w:rsid w:val="005D2380"/>
    <w:rsid w:val="005D320E"/>
    <w:rsid w:val="005D5580"/>
    <w:rsid w:val="005D78C4"/>
    <w:rsid w:val="005E0E8D"/>
    <w:rsid w:val="005E34DB"/>
    <w:rsid w:val="005E4BA9"/>
    <w:rsid w:val="005E6409"/>
    <w:rsid w:val="005E6CE3"/>
    <w:rsid w:val="005F274E"/>
    <w:rsid w:val="005F4537"/>
    <w:rsid w:val="005F5B80"/>
    <w:rsid w:val="005F63DD"/>
    <w:rsid w:val="005F77D3"/>
    <w:rsid w:val="00600C4B"/>
    <w:rsid w:val="0060226A"/>
    <w:rsid w:val="006031EC"/>
    <w:rsid w:val="0060362A"/>
    <w:rsid w:val="006052CB"/>
    <w:rsid w:val="006056C7"/>
    <w:rsid w:val="006066F6"/>
    <w:rsid w:val="00607262"/>
    <w:rsid w:val="006103F8"/>
    <w:rsid w:val="0061058B"/>
    <w:rsid w:val="0061116F"/>
    <w:rsid w:val="00611404"/>
    <w:rsid w:val="006119DE"/>
    <w:rsid w:val="0061402B"/>
    <w:rsid w:val="00614255"/>
    <w:rsid w:val="00614EE8"/>
    <w:rsid w:val="00615570"/>
    <w:rsid w:val="00615921"/>
    <w:rsid w:val="00615B84"/>
    <w:rsid w:val="00615E95"/>
    <w:rsid w:val="00617F87"/>
    <w:rsid w:val="00620AED"/>
    <w:rsid w:val="00621420"/>
    <w:rsid w:val="00622E85"/>
    <w:rsid w:val="006230F8"/>
    <w:rsid w:val="0062389B"/>
    <w:rsid w:val="00624FF8"/>
    <w:rsid w:val="00625215"/>
    <w:rsid w:val="00625CE0"/>
    <w:rsid w:val="00627A36"/>
    <w:rsid w:val="0063010E"/>
    <w:rsid w:val="00631928"/>
    <w:rsid w:val="00631C8A"/>
    <w:rsid w:val="00631E79"/>
    <w:rsid w:val="00634DDF"/>
    <w:rsid w:val="006371A8"/>
    <w:rsid w:val="00641A6B"/>
    <w:rsid w:val="0064267E"/>
    <w:rsid w:val="00642B65"/>
    <w:rsid w:val="00643259"/>
    <w:rsid w:val="006435B8"/>
    <w:rsid w:val="00643B98"/>
    <w:rsid w:val="00646B19"/>
    <w:rsid w:val="00646C79"/>
    <w:rsid w:val="006478CA"/>
    <w:rsid w:val="00647ECB"/>
    <w:rsid w:val="006503EC"/>
    <w:rsid w:val="00652DD1"/>
    <w:rsid w:val="006540EA"/>
    <w:rsid w:val="00654813"/>
    <w:rsid w:val="0065482D"/>
    <w:rsid w:val="006564FF"/>
    <w:rsid w:val="006565B1"/>
    <w:rsid w:val="00656718"/>
    <w:rsid w:val="00656A12"/>
    <w:rsid w:val="006578F6"/>
    <w:rsid w:val="00657DA7"/>
    <w:rsid w:val="00661C02"/>
    <w:rsid w:val="00662CCA"/>
    <w:rsid w:val="006631C7"/>
    <w:rsid w:val="00663711"/>
    <w:rsid w:val="006639B7"/>
    <w:rsid w:val="0066401F"/>
    <w:rsid w:val="006652B2"/>
    <w:rsid w:val="00670085"/>
    <w:rsid w:val="00670AFD"/>
    <w:rsid w:val="00670C12"/>
    <w:rsid w:val="0067142F"/>
    <w:rsid w:val="00671989"/>
    <w:rsid w:val="00671CE9"/>
    <w:rsid w:val="00672152"/>
    <w:rsid w:val="0067328D"/>
    <w:rsid w:val="00673622"/>
    <w:rsid w:val="00673798"/>
    <w:rsid w:val="006749B1"/>
    <w:rsid w:val="00676E08"/>
    <w:rsid w:val="00681465"/>
    <w:rsid w:val="00681F89"/>
    <w:rsid w:val="006840DE"/>
    <w:rsid w:val="006865C0"/>
    <w:rsid w:val="00686998"/>
    <w:rsid w:val="00687673"/>
    <w:rsid w:val="00690079"/>
    <w:rsid w:val="00690269"/>
    <w:rsid w:val="00690B73"/>
    <w:rsid w:val="00692107"/>
    <w:rsid w:val="00693E48"/>
    <w:rsid w:val="00694C27"/>
    <w:rsid w:val="006A0636"/>
    <w:rsid w:val="006A06AD"/>
    <w:rsid w:val="006A16CC"/>
    <w:rsid w:val="006A19F3"/>
    <w:rsid w:val="006A209F"/>
    <w:rsid w:val="006A2D0D"/>
    <w:rsid w:val="006A378E"/>
    <w:rsid w:val="006A433D"/>
    <w:rsid w:val="006A48AD"/>
    <w:rsid w:val="006A6C18"/>
    <w:rsid w:val="006A6E9F"/>
    <w:rsid w:val="006A71EF"/>
    <w:rsid w:val="006A7334"/>
    <w:rsid w:val="006A7959"/>
    <w:rsid w:val="006B0526"/>
    <w:rsid w:val="006B11B9"/>
    <w:rsid w:val="006B188C"/>
    <w:rsid w:val="006B3007"/>
    <w:rsid w:val="006B44C8"/>
    <w:rsid w:val="006B574C"/>
    <w:rsid w:val="006B596A"/>
    <w:rsid w:val="006B5A60"/>
    <w:rsid w:val="006B5CC6"/>
    <w:rsid w:val="006B5D58"/>
    <w:rsid w:val="006B7C24"/>
    <w:rsid w:val="006C16CA"/>
    <w:rsid w:val="006C1A49"/>
    <w:rsid w:val="006C23CB"/>
    <w:rsid w:val="006C37D5"/>
    <w:rsid w:val="006D0B2E"/>
    <w:rsid w:val="006D4A4C"/>
    <w:rsid w:val="006D4AD5"/>
    <w:rsid w:val="006D53C7"/>
    <w:rsid w:val="006D5AA6"/>
    <w:rsid w:val="006D61BE"/>
    <w:rsid w:val="006D65EC"/>
    <w:rsid w:val="006E06FA"/>
    <w:rsid w:val="006E07BE"/>
    <w:rsid w:val="006E07D2"/>
    <w:rsid w:val="006E0E63"/>
    <w:rsid w:val="006E1C2B"/>
    <w:rsid w:val="006E2CCC"/>
    <w:rsid w:val="006E2E06"/>
    <w:rsid w:val="006E507B"/>
    <w:rsid w:val="006E5889"/>
    <w:rsid w:val="006E66D2"/>
    <w:rsid w:val="006E6E90"/>
    <w:rsid w:val="006F1B5D"/>
    <w:rsid w:val="006F1EA7"/>
    <w:rsid w:val="006F47FF"/>
    <w:rsid w:val="006F4930"/>
    <w:rsid w:val="006F769A"/>
    <w:rsid w:val="0070094F"/>
    <w:rsid w:val="00700BCB"/>
    <w:rsid w:val="00702C22"/>
    <w:rsid w:val="00705DA8"/>
    <w:rsid w:val="00706D42"/>
    <w:rsid w:val="00707DF9"/>
    <w:rsid w:val="0071001D"/>
    <w:rsid w:val="00710463"/>
    <w:rsid w:val="00710DB4"/>
    <w:rsid w:val="00710FF7"/>
    <w:rsid w:val="00711C1A"/>
    <w:rsid w:val="007132F5"/>
    <w:rsid w:val="00714A2C"/>
    <w:rsid w:val="00714EF6"/>
    <w:rsid w:val="007150BB"/>
    <w:rsid w:val="00715DCD"/>
    <w:rsid w:val="0071690D"/>
    <w:rsid w:val="00716B81"/>
    <w:rsid w:val="007227E0"/>
    <w:rsid w:val="007239CD"/>
    <w:rsid w:val="0072454A"/>
    <w:rsid w:val="0072483F"/>
    <w:rsid w:val="00727DE1"/>
    <w:rsid w:val="0073042D"/>
    <w:rsid w:val="00730F07"/>
    <w:rsid w:val="007319B3"/>
    <w:rsid w:val="00732129"/>
    <w:rsid w:val="00732A46"/>
    <w:rsid w:val="00732AF2"/>
    <w:rsid w:val="007335F8"/>
    <w:rsid w:val="007336D5"/>
    <w:rsid w:val="00734554"/>
    <w:rsid w:val="00734DAF"/>
    <w:rsid w:val="0073653D"/>
    <w:rsid w:val="00737852"/>
    <w:rsid w:val="00741244"/>
    <w:rsid w:val="007414B5"/>
    <w:rsid w:val="007421CE"/>
    <w:rsid w:val="007422DE"/>
    <w:rsid w:val="0074236B"/>
    <w:rsid w:val="00744B49"/>
    <w:rsid w:val="00744F4C"/>
    <w:rsid w:val="0075026B"/>
    <w:rsid w:val="00750785"/>
    <w:rsid w:val="00753022"/>
    <w:rsid w:val="00754BAD"/>
    <w:rsid w:val="00755284"/>
    <w:rsid w:val="007558CB"/>
    <w:rsid w:val="00755C16"/>
    <w:rsid w:val="007562B0"/>
    <w:rsid w:val="0075699A"/>
    <w:rsid w:val="0075798D"/>
    <w:rsid w:val="00760141"/>
    <w:rsid w:val="00761288"/>
    <w:rsid w:val="0076383F"/>
    <w:rsid w:val="00763FAF"/>
    <w:rsid w:val="00764E5B"/>
    <w:rsid w:val="0076515A"/>
    <w:rsid w:val="00765C94"/>
    <w:rsid w:val="007667D0"/>
    <w:rsid w:val="00766E3E"/>
    <w:rsid w:val="007672FB"/>
    <w:rsid w:val="0077239C"/>
    <w:rsid w:val="007740F9"/>
    <w:rsid w:val="00775E56"/>
    <w:rsid w:val="007761B3"/>
    <w:rsid w:val="00777A1B"/>
    <w:rsid w:val="00783D1A"/>
    <w:rsid w:val="0078590D"/>
    <w:rsid w:val="007904A8"/>
    <w:rsid w:val="00791339"/>
    <w:rsid w:val="00791EDD"/>
    <w:rsid w:val="00791F98"/>
    <w:rsid w:val="00793214"/>
    <w:rsid w:val="007952BB"/>
    <w:rsid w:val="007956F6"/>
    <w:rsid w:val="00797530"/>
    <w:rsid w:val="007A07F6"/>
    <w:rsid w:val="007A1127"/>
    <w:rsid w:val="007A1526"/>
    <w:rsid w:val="007A1EEB"/>
    <w:rsid w:val="007A2719"/>
    <w:rsid w:val="007A4F74"/>
    <w:rsid w:val="007A504A"/>
    <w:rsid w:val="007A5DE0"/>
    <w:rsid w:val="007A6AE4"/>
    <w:rsid w:val="007A6FA4"/>
    <w:rsid w:val="007A710D"/>
    <w:rsid w:val="007A7270"/>
    <w:rsid w:val="007B06FF"/>
    <w:rsid w:val="007B13C5"/>
    <w:rsid w:val="007B17CC"/>
    <w:rsid w:val="007B281D"/>
    <w:rsid w:val="007C1326"/>
    <w:rsid w:val="007C2FE5"/>
    <w:rsid w:val="007C3052"/>
    <w:rsid w:val="007C3168"/>
    <w:rsid w:val="007C3A42"/>
    <w:rsid w:val="007C3F9B"/>
    <w:rsid w:val="007C448B"/>
    <w:rsid w:val="007C673D"/>
    <w:rsid w:val="007D0572"/>
    <w:rsid w:val="007D1136"/>
    <w:rsid w:val="007D1A69"/>
    <w:rsid w:val="007D3127"/>
    <w:rsid w:val="007D39EA"/>
    <w:rsid w:val="007D5BF7"/>
    <w:rsid w:val="007D6618"/>
    <w:rsid w:val="007E139B"/>
    <w:rsid w:val="007E199E"/>
    <w:rsid w:val="007E5A51"/>
    <w:rsid w:val="007E5B53"/>
    <w:rsid w:val="007E5D04"/>
    <w:rsid w:val="007E6502"/>
    <w:rsid w:val="007E7422"/>
    <w:rsid w:val="007F04B8"/>
    <w:rsid w:val="007F0BF3"/>
    <w:rsid w:val="007F0D46"/>
    <w:rsid w:val="007F1B9C"/>
    <w:rsid w:val="007F3B8A"/>
    <w:rsid w:val="007F3BCC"/>
    <w:rsid w:val="00800F87"/>
    <w:rsid w:val="00801713"/>
    <w:rsid w:val="00801B32"/>
    <w:rsid w:val="00801D5B"/>
    <w:rsid w:val="00802181"/>
    <w:rsid w:val="0080271A"/>
    <w:rsid w:val="0080739A"/>
    <w:rsid w:val="008079F2"/>
    <w:rsid w:val="0081240B"/>
    <w:rsid w:val="00815EF7"/>
    <w:rsid w:val="00816B56"/>
    <w:rsid w:val="00817B74"/>
    <w:rsid w:val="00821532"/>
    <w:rsid w:val="008226C1"/>
    <w:rsid w:val="008262B4"/>
    <w:rsid w:val="00827217"/>
    <w:rsid w:val="008304B2"/>
    <w:rsid w:val="00831524"/>
    <w:rsid w:val="0083253A"/>
    <w:rsid w:val="0083269D"/>
    <w:rsid w:val="00832D09"/>
    <w:rsid w:val="00832F55"/>
    <w:rsid w:val="008333D1"/>
    <w:rsid w:val="00833461"/>
    <w:rsid w:val="0083437A"/>
    <w:rsid w:val="00835DDA"/>
    <w:rsid w:val="00835FBA"/>
    <w:rsid w:val="00837B22"/>
    <w:rsid w:val="008428A9"/>
    <w:rsid w:val="00844B2C"/>
    <w:rsid w:val="00845E9D"/>
    <w:rsid w:val="008462F6"/>
    <w:rsid w:val="008464A0"/>
    <w:rsid w:val="00850E7E"/>
    <w:rsid w:val="008510CE"/>
    <w:rsid w:val="00851398"/>
    <w:rsid w:val="00854072"/>
    <w:rsid w:val="00854612"/>
    <w:rsid w:val="0085516D"/>
    <w:rsid w:val="008578C8"/>
    <w:rsid w:val="00857971"/>
    <w:rsid w:val="00857FC6"/>
    <w:rsid w:val="0086285F"/>
    <w:rsid w:val="0086353C"/>
    <w:rsid w:val="008638A0"/>
    <w:rsid w:val="00864C92"/>
    <w:rsid w:val="0086518F"/>
    <w:rsid w:val="00865AA8"/>
    <w:rsid w:val="00866183"/>
    <w:rsid w:val="00866287"/>
    <w:rsid w:val="008700A3"/>
    <w:rsid w:val="00870D74"/>
    <w:rsid w:val="00875518"/>
    <w:rsid w:val="00876FA7"/>
    <w:rsid w:val="00877039"/>
    <w:rsid w:val="008770DC"/>
    <w:rsid w:val="00877435"/>
    <w:rsid w:val="008778BE"/>
    <w:rsid w:val="00877A62"/>
    <w:rsid w:val="0088042F"/>
    <w:rsid w:val="008815CD"/>
    <w:rsid w:val="00882173"/>
    <w:rsid w:val="00883963"/>
    <w:rsid w:val="00884752"/>
    <w:rsid w:val="00885990"/>
    <w:rsid w:val="00885F06"/>
    <w:rsid w:val="0088643A"/>
    <w:rsid w:val="00890454"/>
    <w:rsid w:val="00890556"/>
    <w:rsid w:val="008919EC"/>
    <w:rsid w:val="008935D2"/>
    <w:rsid w:val="008937C8"/>
    <w:rsid w:val="008962F1"/>
    <w:rsid w:val="00896708"/>
    <w:rsid w:val="00896739"/>
    <w:rsid w:val="00896BA8"/>
    <w:rsid w:val="00896FC5"/>
    <w:rsid w:val="008A030C"/>
    <w:rsid w:val="008A294E"/>
    <w:rsid w:val="008A2C8A"/>
    <w:rsid w:val="008A43D7"/>
    <w:rsid w:val="008A4806"/>
    <w:rsid w:val="008A4CB0"/>
    <w:rsid w:val="008A7A67"/>
    <w:rsid w:val="008A7B72"/>
    <w:rsid w:val="008B01AD"/>
    <w:rsid w:val="008B1337"/>
    <w:rsid w:val="008B1DE0"/>
    <w:rsid w:val="008B2398"/>
    <w:rsid w:val="008B44BA"/>
    <w:rsid w:val="008B44CC"/>
    <w:rsid w:val="008B538B"/>
    <w:rsid w:val="008B790B"/>
    <w:rsid w:val="008C1E7B"/>
    <w:rsid w:val="008C38F6"/>
    <w:rsid w:val="008C5613"/>
    <w:rsid w:val="008C6142"/>
    <w:rsid w:val="008C7D40"/>
    <w:rsid w:val="008D09CE"/>
    <w:rsid w:val="008D14E3"/>
    <w:rsid w:val="008D2654"/>
    <w:rsid w:val="008D2E74"/>
    <w:rsid w:val="008D2ED9"/>
    <w:rsid w:val="008D472D"/>
    <w:rsid w:val="008D4B99"/>
    <w:rsid w:val="008D6553"/>
    <w:rsid w:val="008D67EC"/>
    <w:rsid w:val="008D7747"/>
    <w:rsid w:val="008E05AE"/>
    <w:rsid w:val="008E19D9"/>
    <w:rsid w:val="008E1C08"/>
    <w:rsid w:val="008E3762"/>
    <w:rsid w:val="008E5978"/>
    <w:rsid w:val="008E61AE"/>
    <w:rsid w:val="008F041F"/>
    <w:rsid w:val="008F1B30"/>
    <w:rsid w:val="008F3602"/>
    <w:rsid w:val="008F5986"/>
    <w:rsid w:val="008F663C"/>
    <w:rsid w:val="008F6C76"/>
    <w:rsid w:val="008F7174"/>
    <w:rsid w:val="008F71D1"/>
    <w:rsid w:val="00900D9F"/>
    <w:rsid w:val="0090289F"/>
    <w:rsid w:val="00904697"/>
    <w:rsid w:val="00906820"/>
    <w:rsid w:val="009102CC"/>
    <w:rsid w:val="0091108E"/>
    <w:rsid w:val="00913B7D"/>
    <w:rsid w:val="00913DF5"/>
    <w:rsid w:val="00915E5E"/>
    <w:rsid w:val="00916A78"/>
    <w:rsid w:val="00921A10"/>
    <w:rsid w:val="009247F5"/>
    <w:rsid w:val="009250E9"/>
    <w:rsid w:val="009253F7"/>
    <w:rsid w:val="00926573"/>
    <w:rsid w:val="0092676F"/>
    <w:rsid w:val="009301D3"/>
    <w:rsid w:val="009311BB"/>
    <w:rsid w:val="00932476"/>
    <w:rsid w:val="00932B91"/>
    <w:rsid w:val="00932BDC"/>
    <w:rsid w:val="00933416"/>
    <w:rsid w:val="0093429D"/>
    <w:rsid w:val="00934755"/>
    <w:rsid w:val="009349A6"/>
    <w:rsid w:val="009371AC"/>
    <w:rsid w:val="00937C94"/>
    <w:rsid w:val="00937E14"/>
    <w:rsid w:val="00940FBB"/>
    <w:rsid w:val="00942C16"/>
    <w:rsid w:val="00943252"/>
    <w:rsid w:val="00944B6D"/>
    <w:rsid w:val="00944DED"/>
    <w:rsid w:val="00944F81"/>
    <w:rsid w:val="00945AFF"/>
    <w:rsid w:val="009465E5"/>
    <w:rsid w:val="00946AB9"/>
    <w:rsid w:val="009476D4"/>
    <w:rsid w:val="0095172E"/>
    <w:rsid w:val="00951850"/>
    <w:rsid w:val="00952200"/>
    <w:rsid w:val="00954729"/>
    <w:rsid w:val="00960008"/>
    <w:rsid w:val="0096039E"/>
    <w:rsid w:val="00961647"/>
    <w:rsid w:val="00961C0F"/>
    <w:rsid w:val="00963B32"/>
    <w:rsid w:val="0096523E"/>
    <w:rsid w:val="0096563F"/>
    <w:rsid w:val="00965934"/>
    <w:rsid w:val="009664F7"/>
    <w:rsid w:val="009667EA"/>
    <w:rsid w:val="00970B12"/>
    <w:rsid w:val="0097551A"/>
    <w:rsid w:val="00975DDF"/>
    <w:rsid w:val="009775FE"/>
    <w:rsid w:val="00977D77"/>
    <w:rsid w:val="0098131F"/>
    <w:rsid w:val="00981BAB"/>
    <w:rsid w:val="00982C7C"/>
    <w:rsid w:val="00983CD7"/>
    <w:rsid w:val="00986B1E"/>
    <w:rsid w:val="0098733F"/>
    <w:rsid w:val="00987445"/>
    <w:rsid w:val="009908E6"/>
    <w:rsid w:val="00991250"/>
    <w:rsid w:val="00991755"/>
    <w:rsid w:val="00995888"/>
    <w:rsid w:val="00996B42"/>
    <w:rsid w:val="009A071B"/>
    <w:rsid w:val="009A084A"/>
    <w:rsid w:val="009A0C1B"/>
    <w:rsid w:val="009A10A3"/>
    <w:rsid w:val="009A2762"/>
    <w:rsid w:val="009A35C4"/>
    <w:rsid w:val="009A376B"/>
    <w:rsid w:val="009A45F9"/>
    <w:rsid w:val="009B0401"/>
    <w:rsid w:val="009B09B9"/>
    <w:rsid w:val="009B1138"/>
    <w:rsid w:val="009B1144"/>
    <w:rsid w:val="009B1523"/>
    <w:rsid w:val="009B3663"/>
    <w:rsid w:val="009B4603"/>
    <w:rsid w:val="009B4C0D"/>
    <w:rsid w:val="009B5DA0"/>
    <w:rsid w:val="009B63C7"/>
    <w:rsid w:val="009B6FFE"/>
    <w:rsid w:val="009C0749"/>
    <w:rsid w:val="009C0A15"/>
    <w:rsid w:val="009C126C"/>
    <w:rsid w:val="009C1C00"/>
    <w:rsid w:val="009C1C59"/>
    <w:rsid w:val="009C2248"/>
    <w:rsid w:val="009C28D3"/>
    <w:rsid w:val="009C3246"/>
    <w:rsid w:val="009C49DD"/>
    <w:rsid w:val="009C5063"/>
    <w:rsid w:val="009C5415"/>
    <w:rsid w:val="009C6721"/>
    <w:rsid w:val="009C71FF"/>
    <w:rsid w:val="009C77EB"/>
    <w:rsid w:val="009C7E14"/>
    <w:rsid w:val="009D11B5"/>
    <w:rsid w:val="009D41F3"/>
    <w:rsid w:val="009D44FF"/>
    <w:rsid w:val="009D5531"/>
    <w:rsid w:val="009D55EF"/>
    <w:rsid w:val="009D726F"/>
    <w:rsid w:val="009D75D3"/>
    <w:rsid w:val="009D7B71"/>
    <w:rsid w:val="009E489C"/>
    <w:rsid w:val="009E5841"/>
    <w:rsid w:val="009E7B00"/>
    <w:rsid w:val="009F03D1"/>
    <w:rsid w:val="009F1193"/>
    <w:rsid w:val="009F14A0"/>
    <w:rsid w:val="009F1C28"/>
    <w:rsid w:val="009F1D6D"/>
    <w:rsid w:val="009F3811"/>
    <w:rsid w:val="009F6382"/>
    <w:rsid w:val="009F6908"/>
    <w:rsid w:val="009F6FAC"/>
    <w:rsid w:val="009F77DE"/>
    <w:rsid w:val="009F7B9F"/>
    <w:rsid w:val="009F7DF8"/>
    <w:rsid w:val="00A004EF"/>
    <w:rsid w:val="00A0106D"/>
    <w:rsid w:val="00A010D7"/>
    <w:rsid w:val="00A01368"/>
    <w:rsid w:val="00A01439"/>
    <w:rsid w:val="00A0227F"/>
    <w:rsid w:val="00A034BA"/>
    <w:rsid w:val="00A03CA9"/>
    <w:rsid w:val="00A04140"/>
    <w:rsid w:val="00A044FA"/>
    <w:rsid w:val="00A07D55"/>
    <w:rsid w:val="00A1070C"/>
    <w:rsid w:val="00A13432"/>
    <w:rsid w:val="00A15BE4"/>
    <w:rsid w:val="00A16302"/>
    <w:rsid w:val="00A16C08"/>
    <w:rsid w:val="00A170CE"/>
    <w:rsid w:val="00A20A65"/>
    <w:rsid w:val="00A20A6E"/>
    <w:rsid w:val="00A220C5"/>
    <w:rsid w:val="00A23D38"/>
    <w:rsid w:val="00A24170"/>
    <w:rsid w:val="00A302F0"/>
    <w:rsid w:val="00A31194"/>
    <w:rsid w:val="00A32345"/>
    <w:rsid w:val="00A32741"/>
    <w:rsid w:val="00A327E8"/>
    <w:rsid w:val="00A33897"/>
    <w:rsid w:val="00A33F50"/>
    <w:rsid w:val="00A34050"/>
    <w:rsid w:val="00A34E92"/>
    <w:rsid w:val="00A359B6"/>
    <w:rsid w:val="00A36ABF"/>
    <w:rsid w:val="00A36FB4"/>
    <w:rsid w:val="00A40715"/>
    <w:rsid w:val="00A41E70"/>
    <w:rsid w:val="00A43877"/>
    <w:rsid w:val="00A46768"/>
    <w:rsid w:val="00A46BFA"/>
    <w:rsid w:val="00A4724A"/>
    <w:rsid w:val="00A50C08"/>
    <w:rsid w:val="00A5134E"/>
    <w:rsid w:val="00A51EB5"/>
    <w:rsid w:val="00A51EE4"/>
    <w:rsid w:val="00A53B92"/>
    <w:rsid w:val="00A54D83"/>
    <w:rsid w:val="00A56E0F"/>
    <w:rsid w:val="00A62409"/>
    <w:rsid w:val="00A6250C"/>
    <w:rsid w:val="00A63D10"/>
    <w:rsid w:val="00A649D8"/>
    <w:rsid w:val="00A6566B"/>
    <w:rsid w:val="00A67D23"/>
    <w:rsid w:val="00A703CA"/>
    <w:rsid w:val="00A70DD6"/>
    <w:rsid w:val="00A71403"/>
    <w:rsid w:val="00A71D70"/>
    <w:rsid w:val="00A72C16"/>
    <w:rsid w:val="00A7323B"/>
    <w:rsid w:val="00A80A9B"/>
    <w:rsid w:val="00A83D72"/>
    <w:rsid w:val="00A855FF"/>
    <w:rsid w:val="00A858E3"/>
    <w:rsid w:val="00A85D22"/>
    <w:rsid w:val="00A91A69"/>
    <w:rsid w:val="00A92169"/>
    <w:rsid w:val="00A92612"/>
    <w:rsid w:val="00A92EB5"/>
    <w:rsid w:val="00A93B60"/>
    <w:rsid w:val="00A96062"/>
    <w:rsid w:val="00A96E88"/>
    <w:rsid w:val="00AA01B2"/>
    <w:rsid w:val="00AA08B6"/>
    <w:rsid w:val="00AA0BA4"/>
    <w:rsid w:val="00AA1A61"/>
    <w:rsid w:val="00AA1B74"/>
    <w:rsid w:val="00AA2BFE"/>
    <w:rsid w:val="00AA6AE7"/>
    <w:rsid w:val="00AA72D2"/>
    <w:rsid w:val="00AA7592"/>
    <w:rsid w:val="00AB16C7"/>
    <w:rsid w:val="00AB1FFC"/>
    <w:rsid w:val="00AB3B21"/>
    <w:rsid w:val="00AB48B6"/>
    <w:rsid w:val="00AB507F"/>
    <w:rsid w:val="00AB5C98"/>
    <w:rsid w:val="00AB7069"/>
    <w:rsid w:val="00AB70E2"/>
    <w:rsid w:val="00AC11F1"/>
    <w:rsid w:val="00AC12C9"/>
    <w:rsid w:val="00AC1F2A"/>
    <w:rsid w:val="00AC20BA"/>
    <w:rsid w:val="00AC2C4D"/>
    <w:rsid w:val="00AC3053"/>
    <w:rsid w:val="00AC5FF0"/>
    <w:rsid w:val="00AC645F"/>
    <w:rsid w:val="00AC6D13"/>
    <w:rsid w:val="00AD0472"/>
    <w:rsid w:val="00AD0BAD"/>
    <w:rsid w:val="00AD0FBD"/>
    <w:rsid w:val="00AD1E67"/>
    <w:rsid w:val="00AD27F6"/>
    <w:rsid w:val="00AD3106"/>
    <w:rsid w:val="00AD741D"/>
    <w:rsid w:val="00AD7E0F"/>
    <w:rsid w:val="00AD7F40"/>
    <w:rsid w:val="00AE00C1"/>
    <w:rsid w:val="00AE152F"/>
    <w:rsid w:val="00AE3035"/>
    <w:rsid w:val="00AE3C9F"/>
    <w:rsid w:val="00AE40A0"/>
    <w:rsid w:val="00AE4BAE"/>
    <w:rsid w:val="00AE5764"/>
    <w:rsid w:val="00AE68E3"/>
    <w:rsid w:val="00AE792F"/>
    <w:rsid w:val="00AE7954"/>
    <w:rsid w:val="00AE7F9F"/>
    <w:rsid w:val="00AF2677"/>
    <w:rsid w:val="00AF2929"/>
    <w:rsid w:val="00AF32AA"/>
    <w:rsid w:val="00AF4799"/>
    <w:rsid w:val="00AF6C0F"/>
    <w:rsid w:val="00B001D1"/>
    <w:rsid w:val="00B00EC3"/>
    <w:rsid w:val="00B01090"/>
    <w:rsid w:val="00B01CA1"/>
    <w:rsid w:val="00B024EF"/>
    <w:rsid w:val="00B02E94"/>
    <w:rsid w:val="00B0344B"/>
    <w:rsid w:val="00B034EF"/>
    <w:rsid w:val="00B0361E"/>
    <w:rsid w:val="00B03B0A"/>
    <w:rsid w:val="00B0428A"/>
    <w:rsid w:val="00B044E0"/>
    <w:rsid w:val="00B04D4E"/>
    <w:rsid w:val="00B06B8C"/>
    <w:rsid w:val="00B07A92"/>
    <w:rsid w:val="00B1046E"/>
    <w:rsid w:val="00B10F81"/>
    <w:rsid w:val="00B114D1"/>
    <w:rsid w:val="00B11E1B"/>
    <w:rsid w:val="00B12F22"/>
    <w:rsid w:val="00B12FEE"/>
    <w:rsid w:val="00B13425"/>
    <w:rsid w:val="00B134C9"/>
    <w:rsid w:val="00B13886"/>
    <w:rsid w:val="00B141FF"/>
    <w:rsid w:val="00B157D5"/>
    <w:rsid w:val="00B17338"/>
    <w:rsid w:val="00B20D2C"/>
    <w:rsid w:val="00B21163"/>
    <w:rsid w:val="00B23886"/>
    <w:rsid w:val="00B23EFD"/>
    <w:rsid w:val="00B254D9"/>
    <w:rsid w:val="00B255E8"/>
    <w:rsid w:val="00B27498"/>
    <w:rsid w:val="00B27BC2"/>
    <w:rsid w:val="00B348A4"/>
    <w:rsid w:val="00B35666"/>
    <w:rsid w:val="00B36821"/>
    <w:rsid w:val="00B403C9"/>
    <w:rsid w:val="00B40888"/>
    <w:rsid w:val="00B41127"/>
    <w:rsid w:val="00B41906"/>
    <w:rsid w:val="00B41B7A"/>
    <w:rsid w:val="00B4205B"/>
    <w:rsid w:val="00B45E78"/>
    <w:rsid w:val="00B46938"/>
    <w:rsid w:val="00B4741C"/>
    <w:rsid w:val="00B5039C"/>
    <w:rsid w:val="00B517A1"/>
    <w:rsid w:val="00B526D8"/>
    <w:rsid w:val="00B52801"/>
    <w:rsid w:val="00B531F7"/>
    <w:rsid w:val="00B54909"/>
    <w:rsid w:val="00B551D7"/>
    <w:rsid w:val="00B5546C"/>
    <w:rsid w:val="00B60527"/>
    <w:rsid w:val="00B62A4B"/>
    <w:rsid w:val="00B62B1E"/>
    <w:rsid w:val="00B62C08"/>
    <w:rsid w:val="00B62C8F"/>
    <w:rsid w:val="00B64922"/>
    <w:rsid w:val="00B65330"/>
    <w:rsid w:val="00B6586F"/>
    <w:rsid w:val="00B660D9"/>
    <w:rsid w:val="00B67C05"/>
    <w:rsid w:val="00B722EB"/>
    <w:rsid w:val="00B72326"/>
    <w:rsid w:val="00B734B3"/>
    <w:rsid w:val="00B73534"/>
    <w:rsid w:val="00B77BF7"/>
    <w:rsid w:val="00B77E85"/>
    <w:rsid w:val="00B8015D"/>
    <w:rsid w:val="00B808B6"/>
    <w:rsid w:val="00B80E1D"/>
    <w:rsid w:val="00B84078"/>
    <w:rsid w:val="00B84A39"/>
    <w:rsid w:val="00B84B92"/>
    <w:rsid w:val="00B8550C"/>
    <w:rsid w:val="00B857D0"/>
    <w:rsid w:val="00B86873"/>
    <w:rsid w:val="00B87788"/>
    <w:rsid w:val="00B901BC"/>
    <w:rsid w:val="00B908A2"/>
    <w:rsid w:val="00B924D5"/>
    <w:rsid w:val="00B92A82"/>
    <w:rsid w:val="00B92C6D"/>
    <w:rsid w:val="00B93BC5"/>
    <w:rsid w:val="00B94993"/>
    <w:rsid w:val="00B94C38"/>
    <w:rsid w:val="00B95907"/>
    <w:rsid w:val="00B961C5"/>
    <w:rsid w:val="00B964A3"/>
    <w:rsid w:val="00BA00D0"/>
    <w:rsid w:val="00BA3EF9"/>
    <w:rsid w:val="00BA6069"/>
    <w:rsid w:val="00BA6301"/>
    <w:rsid w:val="00BA7C9D"/>
    <w:rsid w:val="00BA7CC3"/>
    <w:rsid w:val="00BB0825"/>
    <w:rsid w:val="00BB131B"/>
    <w:rsid w:val="00BB27C3"/>
    <w:rsid w:val="00BB35E2"/>
    <w:rsid w:val="00BB48EA"/>
    <w:rsid w:val="00BB4C83"/>
    <w:rsid w:val="00BB4E8A"/>
    <w:rsid w:val="00BB7654"/>
    <w:rsid w:val="00BC22B5"/>
    <w:rsid w:val="00BC33E9"/>
    <w:rsid w:val="00BC6408"/>
    <w:rsid w:val="00BC747D"/>
    <w:rsid w:val="00BD0506"/>
    <w:rsid w:val="00BD1828"/>
    <w:rsid w:val="00BD2657"/>
    <w:rsid w:val="00BD2D37"/>
    <w:rsid w:val="00BD497C"/>
    <w:rsid w:val="00BD51B1"/>
    <w:rsid w:val="00BD572F"/>
    <w:rsid w:val="00BE0983"/>
    <w:rsid w:val="00BE1DFB"/>
    <w:rsid w:val="00BE2CAA"/>
    <w:rsid w:val="00BE4DD4"/>
    <w:rsid w:val="00BE573E"/>
    <w:rsid w:val="00BE5B12"/>
    <w:rsid w:val="00BE697E"/>
    <w:rsid w:val="00BE7181"/>
    <w:rsid w:val="00BF139B"/>
    <w:rsid w:val="00BF26D1"/>
    <w:rsid w:val="00BF30AE"/>
    <w:rsid w:val="00BF3610"/>
    <w:rsid w:val="00BF5062"/>
    <w:rsid w:val="00BF5554"/>
    <w:rsid w:val="00BF5E5E"/>
    <w:rsid w:val="00C0064C"/>
    <w:rsid w:val="00C00DDA"/>
    <w:rsid w:val="00C01861"/>
    <w:rsid w:val="00C038C2"/>
    <w:rsid w:val="00C042A7"/>
    <w:rsid w:val="00C05B35"/>
    <w:rsid w:val="00C06AB6"/>
    <w:rsid w:val="00C076FA"/>
    <w:rsid w:val="00C07DE8"/>
    <w:rsid w:val="00C1037A"/>
    <w:rsid w:val="00C1068E"/>
    <w:rsid w:val="00C10A2F"/>
    <w:rsid w:val="00C14245"/>
    <w:rsid w:val="00C16E8A"/>
    <w:rsid w:val="00C17893"/>
    <w:rsid w:val="00C22F96"/>
    <w:rsid w:val="00C26A33"/>
    <w:rsid w:val="00C3016A"/>
    <w:rsid w:val="00C30FB8"/>
    <w:rsid w:val="00C31365"/>
    <w:rsid w:val="00C319D1"/>
    <w:rsid w:val="00C32280"/>
    <w:rsid w:val="00C327B8"/>
    <w:rsid w:val="00C33FB0"/>
    <w:rsid w:val="00C34FF4"/>
    <w:rsid w:val="00C36A89"/>
    <w:rsid w:val="00C3724E"/>
    <w:rsid w:val="00C4027F"/>
    <w:rsid w:val="00C41BF3"/>
    <w:rsid w:val="00C42523"/>
    <w:rsid w:val="00C4335F"/>
    <w:rsid w:val="00C43BAF"/>
    <w:rsid w:val="00C44F91"/>
    <w:rsid w:val="00C514D4"/>
    <w:rsid w:val="00C54D63"/>
    <w:rsid w:val="00C55074"/>
    <w:rsid w:val="00C55CBB"/>
    <w:rsid w:val="00C55F02"/>
    <w:rsid w:val="00C56C15"/>
    <w:rsid w:val="00C60CE2"/>
    <w:rsid w:val="00C61974"/>
    <w:rsid w:val="00C642D1"/>
    <w:rsid w:val="00C64A61"/>
    <w:rsid w:val="00C65C5D"/>
    <w:rsid w:val="00C66172"/>
    <w:rsid w:val="00C66FF3"/>
    <w:rsid w:val="00C67210"/>
    <w:rsid w:val="00C674DE"/>
    <w:rsid w:val="00C709FD"/>
    <w:rsid w:val="00C70CB2"/>
    <w:rsid w:val="00C70F8F"/>
    <w:rsid w:val="00C72BAF"/>
    <w:rsid w:val="00C73136"/>
    <w:rsid w:val="00C738CB"/>
    <w:rsid w:val="00C74E54"/>
    <w:rsid w:val="00C75343"/>
    <w:rsid w:val="00C75911"/>
    <w:rsid w:val="00C7696F"/>
    <w:rsid w:val="00C77EE1"/>
    <w:rsid w:val="00C8094F"/>
    <w:rsid w:val="00C81EBD"/>
    <w:rsid w:val="00C845C7"/>
    <w:rsid w:val="00C870C9"/>
    <w:rsid w:val="00C90921"/>
    <w:rsid w:val="00C9110D"/>
    <w:rsid w:val="00C9162B"/>
    <w:rsid w:val="00C923A0"/>
    <w:rsid w:val="00C93A19"/>
    <w:rsid w:val="00C94EE8"/>
    <w:rsid w:val="00C9583D"/>
    <w:rsid w:val="00C963FB"/>
    <w:rsid w:val="00C97E76"/>
    <w:rsid w:val="00CA2689"/>
    <w:rsid w:val="00CA41B8"/>
    <w:rsid w:val="00CA4D05"/>
    <w:rsid w:val="00CB02C6"/>
    <w:rsid w:val="00CB07C8"/>
    <w:rsid w:val="00CB0A9D"/>
    <w:rsid w:val="00CB3632"/>
    <w:rsid w:val="00CB490E"/>
    <w:rsid w:val="00CB4B41"/>
    <w:rsid w:val="00CB5D86"/>
    <w:rsid w:val="00CB63D2"/>
    <w:rsid w:val="00CC07B6"/>
    <w:rsid w:val="00CC1719"/>
    <w:rsid w:val="00CC18F8"/>
    <w:rsid w:val="00CC1CC8"/>
    <w:rsid w:val="00CC2712"/>
    <w:rsid w:val="00CC34F9"/>
    <w:rsid w:val="00CC379F"/>
    <w:rsid w:val="00CC422F"/>
    <w:rsid w:val="00CC436D"/>
    <w:rsid w:val="00CC51CA"/>
    <w:rsid w:val="00CC5824"/>
    <w:rsid w:val="00CC5EB3"/>
    <w:rsid w:val="00CC6F29"/>
    <w:rsid w:val="00CD0838"/>
    <w:rsid w:val="00CD0BF9"/>
    <w:rsid w:val="00CD0DE1"/>
    <w:rsid w:val="00CD2D24"/>
    <w:rsid w:val="00CD4F7B"/>
    <w:rsid w:val="00CD6CDE"/>
    <w:rsid w:val="00CD7121"/>
    <w:rsid w:val="00CE0A04"/>
    <w:rsid w:val="00CE0CA1"/>
    <w:rsid w:val="00CE45F4"/>
    <w:rsid w:val="00CE4926"/>
    <w:rsid w:val="00CE5C4F"/>
    <w:rsid w:val="00CF0241"/>
    <w:rsid w:val="00CF0E1D"/>
    <w:rsid w:val="00CF38CB"/>
    <w:rsid w:val="00CF52BA"/>
    <w:rsid w:val="00D01D93"/>
    <w:rsid w:val="00D02139"/>
    <w:rsid w:val="00D04042"/>
    <w:rsid w:val="00D04195"/>
    <w:rsid w:val="00D04C4E"/>
    <w:rsid w:val="00D0602B"/>
    <w:rsid w:val="00D063D0"/>
    <w:rsid w:val="00D10828"/>
    <w:rsid w:val="00D1230D"/>
    <w:rsid w:val="00D12E14"/>
    <w:rsid w:val="00D1312D"/>
    <w:rsid w:val="00D14285"/>
    <w:rsid w:val="00D20713"/>
    <w:rsid w:val="00D20B04"/>
    <w:rsid w:val="00D20E5F"/>
    <w:rsid w:val="00D25704"/>
    <w:rsid w:val="00D25E55"/>
    <w:rsid w:val="00D263C1"/>
    <w:rsid w:val="00D27FCD"/>
    <w:rsid w:val="00D328B0"/>
    <w:rsid w:val="00D3495B"/>
    <w:rsid w:val="00D34DAD"/>
    <w:rsid w:val="00D36836"/>
    <w:rsid w:val="00D36F54"/>
    <w:rsid w:val="00D378C3"/>
    <w:rsid w:val="00D40EB0"/>
    <w:rsid w:val="00D417DA"/>
    <w:rsid w:val="00D41ED6"/>
    <w:rsid w:val="00D43F28"/>
    <w:rsid w:val="00D442B8"/>
    <w:rsid w:val="00D44F5C"/>
    <w:rsid w:val="00D451B2"/>
    <w:rsid w:val="00D45D79"/>
    <w:rsid w:val="00D45F90"/>
    <w:rsid w:val="00D46292"/>
    <w:rsid w:val="00D50FE9"/>
    <w:rsid w:val="00D514E3"/>
    <w:rsid w:val="00D54DFA"/>
    <w:rsid w:val="00D55ED9"/>
    <w:rsid w:val="00D561B9"/>
    <w:rsid w:val="00D569BD"/>
    <w:rsid w:val="00D576FE"/>
    <w:rsid w:val="00D60C5A"/>
    <w:rsid w:val="00D6367D"/>
    <w:rsid w:val="00D63B04"/>
    <w:rsid w:val="00D6423E"/>
    <w:rsid w:val="00D71FDA"/>
    <w:rsid w:val="00D75AD6"/>
    <w:rsid w:val="00D75C45"/>
    <w:rsid w:val="00D7702D"/>
    <w:rsid w:val="00D77FB4"/>
    <w:rsid w:val="00D8125B"/>
    <w:rsid w:val="00D81C7C"/>
    <w:rsid w:val="00D81E54"/>
    <w:rsid w:val="00D83362"/>
    <w:rsid w:val="00D83732"/>
    <w:rsid w:val="00D8511E"/>
    <w:rsid w:val="00D86C66"/>
    <w:rsid w:val="00D87CC5"/>
    <w:rsid w:val="00D911A3"/>
    <w:rsid w:val="00D91321"/>
    <w:rsid w:val="00D91F5F"/>
    <w:rsid w:val="00D9236E"/>
    <w:rsid w:val="00D9300E"/>
    <w:rsid w:val="00D93710"/>
    <w:rsid w:val="00D94269"/>
    <w:rsid w:val="00D94498"/>
    <w:rsid w:val="00D95ADD"/>
    <w:rsid w:val="00D96B58"/>
    <w:rsid w:val="00D97CFB"/>
    <w:rsid w:val="00D97D9A"/>
    <w:rsid w:val="00DA0125"/>
    <w:rsid w:val="00DA1C20"/>
    <w:rsid w:val="00DA22B4"/>
    <w:rsid w:val="00DA2A6F"/>
    <w:rsid w:val="00DA2DFC"/>
    <w:rsid w:val="00DA4104"/>
    <w:rsid w:val="00DB1EB4"/>
    <w:rsid w:val="00DB315B"/>
    <w:rsid w:val="00DB3B90"/>
    <w:rsid w:val="00DB5B87"/>
    <w:rsid w:val="00DC04B2"/>
    <w:rsid w:val="00DC0C1C"/>
    <w:rsid w:val="00DC1B0F"/>
    <w:rsid w:val="00DC56AD"/>
    <w:rsid w:val="00DC5B68"/>
    <w:rsid w:val="00DC5E4D"/>
    <w:rsid w:val="00DC5F7F"/>
    <w:rsid w:val="00DD0329"/>
    <w:rsid w:val="00DD078D"/>
    <w:rsid w:val="00DD0D3E"/>
    <w:rsid w:val="00DD188D"/>
    <w:rsid w:val="00DD4A25"/>
    <w:rsid w:val="00DD6FF7"/>
    <w:rsid w:val="00DE051C"/>
    <w:rsid w:val="00DE0B92"/>
    <w:rsid w:val="00DE206D"/>
    <w:rsid w:val="00DE2C6D"/>
    <w:rsid w:val="00DE5096"/>
    <w:rsid w:val="00DF020F"/>
    <w:rsid w:val="00DF0B68"/>
    <w:rsid w:val="00DF0C50"/>
    <w:rsid w:val="00DF28AE"/>
    <w:rsid w:val="00DF3865"/>
    <w:rsid w:val="00DF3C84"/>
    <w:rsid w:val="00DF4019"/>
    <w:rsid w:val="00DF426D"/>
    <w:rsid w:val="00DF5795"/>
    <w:rsid w:val="00DF78B1"/>
    <w:rsid w:val="00E021C5"/>
    <w:rsid w:val="00E022EB"/>
    <w:rsid w:val="00E023BE"/>
    <w:rsid w:val="00E029F8"/>
    <w:rsid w:val="00E04A91"/>
    <w:rsid w:val="00E05642"/>
    <w:rsid w:val="00E05D73"/>
    <w:rsid w:val="00E06BE1"/>
    <w:rsid w:val="00E06FB2"/>
    <w:rsid w:val="00E12453"/>
    <w:rsid w:val="00E12554"/>
    <w:rsid w:val="00E12883"/>
    <w:rsid w:val="00E12F81"/>
    <w:rsid w:val="00E13408"/>
    <w:rsid w:val="00E14339"/>
    <w:rsid w:val="00E14374"/>
    <w:rsid w:val="00E14F91"/>
    <w:rsid w:val="00E161AB"/>
    <w:rsid w:val="00E174CD"/>
    <w:rsid w:val="00E1785E"/>
    <w:rsid w:val="00E20A77"/>
    <w:rsid w:val="00E21488"/>
    <w:rsid w:val="00E218D9"/>
    <w:rsid w:val="00E22837"/>
    <w:rsid w:val="00E24D59"/>
    <w:rsid w:val="00E24E6B"/>
    <w:rsid w:val="00E30889"/>
    <w:rsid w:val="00E363A5"/>
    <w:rsid w:val="00E363FF"/>
    <w:rsid w:val="00E37B8D"/>
    <w:rsid w:val="00E40397"/>
    <w:rsid w:val="00E4052D"/>
    <w:rsid w:val="00E40BE8"/>
    <w:rsid w:val="00E40FEC"/>
    <w:rsid w:val="00E412FD"/>
    <w:rsid w:val="00E4143E"/>
    <w:rsid w:val="00E414CE"/>
    <w:rsid w:val="00E41655"/>
    <w:rsid w:val="00E425F6"/>
    <w:rsid w:val="00E445EB"/>
    <w:rsid w:val="00E5041C"/>
    <w:rsid w:val="00E540D9"/>
    <w:rsid w:val="00E54FB9"/>
    <w:rsid w:val="00E5526F"/>
    <w:rsid w:val="00E579DF"/>
    <w:rsid w:val="00E63E5B"/>
    <w:rsid w:val="00E65411"/>
    <w:rsid w:val="00E65B29"/>
    <w:rsid w:val="00E67AB4"/>
    <w:rsid w:val="00E67CA0"/>
    <w:rsid w:val="00E70593"/>
    <w:rsid w:val="00E709A9"/>
    <w:rsid w:val="00E7176F"/>
    <w:rsid w:val="00E71BB3"/>
    <w:rsid w:val="00E71BC4"/>
    <w:rsid w:val="00E71D0A"/>
    <w:rsid w:val="00E72FC8"/>
    <w:rsid w:val="00E74AD1"/>
    <w:rsid w:val="00E7539C"/>
    <w:rsid w:val="00E77B46"/>
    <w:rsid w:val="00E77B86"/>
    <w:rsid w:val="00E91970"/>
    <w:rsid w:val="00E92BF0"/>
    <w:rsid w:val="00E93213"/>
    <w:rsid w:val="00E933BD"/>
    <w:rsid w:val="00E958F7"/>
    <w:rsid w:val="00E959F5"/>
    <w:rsid w:val="00E95CC6"/>
    <w:rsid w:val="00E961B9"/>
    <w:rsid w:val="00E97F8A"/>
    <w:rsid w:val="00EA0444"/>
    <w:rsid w:val="00EA0D1D"/>
    <w:rsid w:val="00EA1449"/>
    <w:rsid w:val="00EA1675"/>
    <w:rsid w:val="00EA3EB4"/>
    <w:rsid w:val="00EA51B6"/>
    <w:rsid w:val="00EA5600"/>
    <w:rsid w:val="00EA5E2C"/>
    <w:rsid w:val="00EA5F81"/>
    <w:rsid w:val="00EA6151"/>
    <w:rsid w:val="00EB05C4"/>
    <w:rsid w:val="00EB139B"/>
    <w:rsid w:val="00EB1739"/>
    <w:rsid w:val="00EB2EF2"/>
    <w:rsid w:val="00EB5560"/>
    <w:rsid w:val="00EC02F7"/>
    <w:rsid w:val="00EC0827"/>
    <w:rsid w:val="00EC0CD9"/>
    <w:rsid w:val="00EC0E17"/>
    <w:rsid w:val="00EC0E19"/>
    <w:rsid w:val="00EC1D79"/>
    <w:rsid w:val="00EC2D8A"/>
    <w:rsid w:val="00EC542F"/>
    <w:rsid w:val="00EC60B4"/>
    <w:rsid w:val="00EC7CC2"/>
    <w:rsid w:val="00ED0D96"/>
    <w:rsid w:val="00ED1112"/>
    <w:rsid w:val="00ED5895"/>
    <w:rsid w:val="00ED6293"/>
    <w:rsid w:val="00ED7278"/>
    <w:rsid w:val="00ED7C3A"/>
    <w:rsid w:val="00ED7DD4"/>
    <w:rsid w:val="00ED7EEF"/>
    <w:rsid w:val="00EE06BE"/>
    <w:rsid w:val="00EE09A3"/>
    <w:rsid w:val="00EE12BF"/>
    <w:rsid w:val="00EE1527"/>
    <w:rsid w:val="00EE15A5"/>
    <w:rsid w:val="00EE1B63"/>
    <w:rsid w:val="00EE1F56"/>
    <w:rsid w:val="00EE28AC"/>
    <w:rsid w:val="00EE4F8F"/>
    <w:rsid w:val="00EE6BD2"/>
    <w:rsid w:val="00EE7C1E"/>
    <w:rsid w:val="00EE7D84"/>
    <w:rsid w:val="00EF1BF7"/>
    <w:rsid w:val="00EF2BE5"/>
    <w:rsid w:val="00EF345A"/>
    <w:rsid w:val="00EF35A1"/>
    <w:rsid w:val="00EF3EB6"/>
    <w:rsid w:val="00EF5523"/>
    <w:rsid w:val="00EF7191"/>
    <w:rsid w:val="00EF7AF7"/>
    <w:rsid w:val="00F027C4"/>
    <w:rsid w:val="00F03521"/>
    <w:rsid w:val="00F036F2"/>
    <w:rsid w:val="00F04DC2"/>
    <w:rsid w:val="00F063C7"/>
    <w:rsid w:val="00F06C1B"/>
    <w:rsid w:val="00F07ADD"/>
    <w:rsid w:val="00F10DAB"/>
    <w:rsid w:val="00F1313D"/>
    <w:rsid w:val="00F14D5B"/>
    <w:rsid w:val="00F208BA"/>
    <w:rsid w:val="00F213A0"/>
    <w:rsid w:val="00F23D3F"/>
    <w:rsid w:val="00F26049"/>
    <w:rsid w:val="00F30113"/>
    <w:rsid w:val="00F310C9"/>
    <w:rsid w:val="00F322A1"/>
    <w:rsid w:val="00F32713"/>
    <w:rsid w:val="00F32FDD"/>
    <w:rsid w:val="00F331D0"/>
    <w:rsid w:val="00F3361E"/>
    <w:rsid w:val="00F33939"/>
    <w:rsid w:val="00F34781"/>
    <w:rsid w:val="00F3501F"/>
    <w:rsid w:val="00F36ACA"/>
    <w:rsid w:val="00F4059D"/>
    <w:rsid w:val="00F417F3"/>
    <w:rsid w:val="00F421FC"/>
    <w:rsid w:val="00F42A4E"/>
    <w:rsid w:val="00F42D64"/>
    <w:rsid w:val="00F43120"/>
    <w:rsid w:val="00F444F3"/>
    <w:rsid w:val="00F469B4"/>
    <w:rsid w:val="00F50AF8"/>
    <w:rsid w:val="00F5649B"/>
    <w:rsid w:val="00F61651"/>
    <w:rsid w:val="00F62894"/>
    <w:rsid w:val="00F62B98"/>
    <w:rsid w:val="00F6353E"/>
    <w:rsid w:val="00F63A00"/>
    <w:rsid w:val="00F662D4"/>
    <w:rsid w:val="00F66A9A"/>
    <w:rsid w:val="00F67356"/>
    <w:rsid w:val="00F67D77"/>
    <w:rsid w:val="00F71D1B"/>
    <w:rsid w:val="00F722E7"/>
    <w:rsid w:val="00F72F6F"/>
    <w:rsid w:val="00F75AB1"/>
    <w:rsid w:val="00F771D6"/>
    <w:rsid w:val="00F775B5"/>
    <w:rsid w:val="00F77A73"/>
    <w:rsid w:val="00F77A92"/>
    <w:rsid w:val="00F81014"/>
    <w:rsid w:val="00F81E72"/>
    <w:rsid w:val="00F824CA"/>
    <w:rsid w:val="00F83288"/>
    <w:rsid w:val="00F86F1B"/>
    <w:rsid w:val="00F9007A"/>
    <w:rsid w:val="00F91A29"/>
    <w:rsid w:val="00F91B11"/>
    <w:rsid w:val="00F9252C"/>
    <w:rsid w:val="00F92B73"/>
    <w:rsid w:val="00F93693"/>
    <w:rsid w:val="00F939D3"/>
    <w:rsid w:val="00F9462C"/>
    <w:rsid w:val="00F96011"/>
    <w:rsid w:val="00FA0226"/>
    <w:rsid w:val="00FA28D7"/>
    <w:rsid w:val="00FA361F"/>
    <w:rsid w:val="00FA7DAC"/>
    <w:rsid w:val="00FB0439"/>
    <w:rsid w:val="00FB0D6A"/>
    <w:rsid w:val="00FB1483"/>
    <w:rsid w:val="00FB15D9"/>
    <w:rsid w:val="00FB1910"/>
    <w:rsid w:val="00FB1C36"/>
    <w:rsid w:val="00FB2E88"/>
    <w:rsid w:val="00FB3A01"/>
    <w:rsid w:val="00FB3D50"/>
    <w:rsid w:val="00FB4183"/>
    <w:rsid w:val="00FB5875"/>
    <w:rsid w:val="00FB6292"/>
    <w:rsid w:val="00FC0906"/>
    <w:rsid w:val="00FC1775"/>
    <w:rsid w:val="00FC17B5"/>
    <w:rsid w:val="00FC1D26"/>
    <w:rsid w:val="00FC2117"/>
    <w:rsid w:val="00FC3898"/>
    <w:rsid w:val="00FC47D1"/>
    <w:rsid w:val="00FC49C7"/>
    <w:rsid w:val="00FC5BE0"/>
    <w:rsid w:val="00FC5C50"/>
    <w:rsid w:val="00FC69CE"/>
    <w:rsid w:val="00FD07B4"/>
    <w:rsid w:val="00FD0EF0"/>
    <w:rsid w:val="00FD3321"/>
    <w:rsid w:val="00FD3819"/>
    <w:rsid w:val="00FD4ED6"/>
    <w:rsid w:val="00FD5AA1"/>
    <w:rsid w:val="00FD605B"/>
    <w:rsid w:val="00FD6E2F"/>
    <w:rsid w:val="00FD79F4"/>
    <w:rsid w:val="00FE0769"/>
    <w:rsid w:val="00FE0899"/>
    <w:rsid w:val="00FE3202"/>
    <w:rsid w:val="00FE5633"/>
    <w:rsid w:val="00FE7828"/>
    <w:rsid w:val="00FF1F56"/>
    <w:rsid w:val="00FF2891"/>
    <w:rsid w:val="00FF28D1"/>
    <w:rsid w:val="00FF2B40"/>
    <w:rsid w:val="00FF394C"/>
    <w:rsid w:val="00FF3FFA"/>
    <w:rsid w:val="00FF4855"/>
    <w:rsid w:val="00FF560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535EB13"/>
  <w15:chartTrackingRefBased/>
  <w15:docId w15:val="{0B4E0044-5A49-431C-819E-D85FAE4545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uiPriority="99"/>
    <w:lsdException w:name="caption" w:semiHidden="1" w:unhideWhenUsed="1" w:qFormat="1"/>
    <w:lsdException w:name="annotation reference" w:uiPriority="99"/>
    <w:lsdException w:name="Title" w:qFormat="1"/>
    <w:lsdException w:name="Subtitle" w:qFormat="1"/>
    <w:lsdException w:name="Strong" w:uiPriority="22" w:qFormat="1"/>
    <w:lsdException w:name="Emphasis" w:qFormat="1"/>
    <w:lsdException w:name="Plain Text" w:uiPriority="99"/>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D576FE"/>
    <w:rPr>
      <w:sz w:val="24"/>
      <w:lang w:eastAsia="zh-CN"/>
    </w:rPr>
  </w:style>
  <w:style w:type="paragraph" w:styleId="Heading1">
    <w:name w:val="heading 1"/>
    <w:basedOn w:val="Normal"/>
    <w:next w:val="Normal"/>
    <w:link w:val="Heading1Char"/>
    <w:qFormat/>
    <w:rsid w:val="00705DA8"/>
    <w:pPr>
      <w:keepNext/>
      <w:spacing w:before="240" w:after="60"/>
      <w:outlineLvl w:val="0"/>
    </w:pPr>
    <w:rPr>
      <w:rFonts w:ascii="Cambria" w:hAnsi="Cambria"/>
      <w:b/>
      <w:bCs/>
      <w:kern w:val="32"/>
      <w:sz w:val="32"/>
      <w:szCs w:val="32"/>
    </w:rPr>
  </w:style>
  <w:style w:type="paragraph" w:styleId="Heading2">
    <w:name w:val="heading 2"/>
    <w:basedOn w:val="Normal"/>
    <w:next w:val="Normal"/>
    <w:link w:val="Heading2Char"/>
    <w:unhideWhenUsed/>
    <w:qFormat/>
    <w:rsid w:val="00851398"/>
    <w:pPr>
      <w:keepNext/>
      <w:spacing w:before="240" w:after="60"/>
      <w:outlineLvl w:val="1"/>
    </w:pPr>
    <w:rPr>
      <w:rFonts w:asciiTheme="majorHAnsi" w:eastAsiaTheme="majorEastAsia" w:hAnsiTheme="majorHAnsi" w:cstheme="majorBidi"/>
      <w:b/>
      <w:bCs/>
      <w:i/>
      <w:iCs/>
      <w:sz w:val="28"/>
      <w:szCs w:val="28"/>
    </w:rPr>
  </w:style>
  <w:style w:type="paragraph" w:styleId="Heading3">
    <w:name w:val="heading 3"/>
    <w:basedOn w:val="Normal"/>
    <w:next w:val="Normal"/>
    <w:link w:val="Heading3Char"/>
    <w:semiHidden/>
    <w:unhideWhenUsed/>
    <w:qFormat/>
    <w:rsid w:val="00851398"/>
    <w:pPr>
      <w:keepNext/>
      <w:spacing w:before="240" w:after="60"/>
      <w:outlineLvl w:val="2"/>
    </w:pPr>
    <w:rPr>
      <w:rFonts w:asciiTheme="majorHAnsi" w:eastAsiaTheme="majorEastAsia" w:hAnsiTheme="majorHAnsi" w:cstheme="majorBidi"/>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semiHidden/>
    <w:rPr>
      <w:rFonts w:ascii="Tahoma" w:hAnsi="Tahoma" w:cs="Tahoma"/>
      <w:sz w:val="16"/>
      <w:szCs w:val="16"/>
    </w:r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character" w:styleId="CommentReference">
    <w:name w:val="annotation reference"/>
    <w:uiPriority w:val="99"/>
    <w:semiHidden/>
    <w:rPr>
      <w:sz w:val="16"/>
      <w:szCs w:val="16"/>
    </w:rPr>
  </w:style>
  <w:style w:type="paragraph" w:styleId="CommentText">
    <w:name w:val="annotation text"/>
    <w:basedOn w:val="Normal"/>
    <w:link w:val="CommentTextChar"/>
    <w:uiPriority w:val="99"/>
    <w:rPr>
      <w:sz w:val="20"/>
    </w:rPr>
  </w:style>
  <w:style w:type="paragraph" w:styleId="CommentSubject">
    <w:name w:val="annotation subject"/>
    <w:basedOn w:val="CommentText"/>
    <w:next w:val="CommentText"/>
    <w:semiHidden/>
    <w:rPr>
      <w:b/>
      <w:bCs/>
    </w:rPr>
  </w:style>
  <w:style w:type="paragraph" w:customStyle="1" w:styleId="Autonum">
    <w:name w:val="Autonum"/>
    <w:pPr>
      <w:numPr>
        <w:numId w:val="1"/>
      </w:numPr>
      <w:suppressAutoHyphens/>
      <w:spacing w:after="240"/>
      <w:jc w:val="both"/>
    </w:pPr>
    <w:rPr>
      <w:sz w:val="24"/>
    </w:rPr>
  </w:style>
  <w:style w:type="character" w:customStyle="1" w:styleId="DeltaViewInsertion">
    <w:name w:val="DeltaView Insertion"/>
    <w:rPr>
      <w:color w:val="0000FF"/>
      <w:spacing w:val="0"/>
      <w:u w:val="double"/>
    </w:rPr>
  </w:style>
  <w:style w:type="paragraph" w:customStyle="1" w:styleId="LP3Heading">
    <w:name w:val="LP3Heading"/>
    <w:basedOn w:val="Normal"/>
    <w:pPr>
      <w:spacing w:line="360" w:lineRule="auto"/>
    </w:pPr>
    <w:rPr>
      <w:b/>
      <w:lang w:eastAsia="en-GB"/>
    </w:rPr>
  </w:style>
  <w:style w:type="paragraph" w:styleId="PlainText">
    <w:name w:val="Plain Text"/>
    <w:basedOn w:val="Normal"/>
    <w:link w:val="PlainTextChar"/>
    <w:uiPriority w:val="99"/>
    <w:rPr>
      <w:rFonts w:ascii="Courier New" w:hAnsi="Courier New" w:cs="Courier New"/>
      <w:sz w:val="20"/>
      <w:lang w:eastAsia="en-GB"/>
    </w:rPr>
  </w:style>
  <w:style w:type="paragraph" w:styleId="BodyText">
    <w:name w:val="Body Text"/>
    <w:basedOn w:val="Normal"/>
    <w:rPr>
      <w:color w:val="000080"/>
      <w:sz w:val="22"/>
      <w:lang w:eastAsia="en-US"/>
    </w:rPr>
  </w:style>
  <w:style w:type="paragraph" w:customStyle="1" w:styleId="CM35">
    <w:name w:val="CM35"/>
    <w:basedOn w:val="Default"/>
    <w:next w:val="Default"/>
    <w:pPr>
      <w:spacing w:after="273"/>
    </w:pPr>
    <w:rPr>
      <w:rFonts w:ascii="Arial MS" w:hAnsi="Arial MS"/>
      <w:color w:val="auto"/>
      <w:sz w:val="20"/>
      <w:lang w:val="en-US" w:eastAsia="en-US"/>
    </w:rPr>
  </w:style>
  <w:style w:type="paragraph" w:styleId="FootnoteText">
    <w:name w:val="footnote text"/>
    <w:basedOn w:val="Normal"/>
    <w:semiHidden/>
    <w:pPr>
      <w:spacing w:before="100" w:beforeAutospacing="1" w:after="100" w:afterAutospacing="1"/>
    </w:pPr>
    <w:rPr>
      <w:szCs w:val="24"/>
      <w:lang w:eastAsia="en-GB"/>
    </w:rPr>
  </w:style>
  <w:style w:type="character" w:styleId="Strong">
    <w:name w:val="Strong"/>
    <w:uiPriority w:val="22"/>
    <w:qFormat/>
    <w:rPr>
      <w:b/>
      <w:bCs/>
    </w:rPr>
  </w:style>
  <w:style w:type="paragraph" w:styleId="BodyTextIndent">
    <w:name w:val="Body Text Indent"/>
    <w:basedOn w:val="Normal"/>
    <w:pPr>
      <w:overflowPunct w:val="0"/>
      <w:autoSpaceDE w:val="0"/>
      <w:autoSpaceDN w:val="0"/>
      <w:adjustRightInd w:val="0"/>
      <w:spacing w:after="120"/>
      <w:ind w:left="283"/>
      <w:textAlignment w:val="baseline"/>
    </w:pPr>
    <w:rPr>
      <w:rFonts w:ascii="Arial" w:hAnsi="Arial"/>
      <w:sz w:val="22"/>
      <w:lang w:eastAsia="en-US"/>
    </w:rPr>
  </w:style>
  <w:style w:type="character" w:styleId="FootnoteReference">
    <w:name w:val="footnote reference"/>
    <w:semiHidden/>
    <w:rPr>
      <w:vertAlign w:val="superscript"/>
    </w:rPr>
  </w:style>
  <w:style w:type="paragraph" w:styleId="BodyText3">
    <w:name w:val="Body Text 3"/>
    <w:basedOn w:val="Normal"/>
    <w:pPr>
      <w:spacing w:after="120"/>
    </w:pPr>
    <w:rPr>
      <w:sz w:val="16"/>
      <w:szCs w:val="16"/>
    </w:rPr>
  </w:style>
  <w:style w:type="paragraph" w:customStyle="1" w:styleId="Default">
    <w:name w:val="Default"/>
    <w:pPr>
      <w:autoSpaceDE w:val="0"/>
      <w:autoSpaceDN w:val="0"/>
      <w:adjustRightInd w:val="0"/>
    </w:pPr>
    <w:rPr>
      <w:color w:val="000000"/>
      <w:sz w:val="24"/>
      <w:szCs w:val="24"/>
    </w:rPr>
  </w:style>
  <w:style w:type="character" w:customStyle="1" w:styleId="CharChar1">
    <w:name w:val="Char Char1"/>
    <w:semiHidden/>
    <w:locked/>
    <w:rPr>
      <w:sz w:val="24"/>
      <w:szCs w:val="24"/>
      <w:lang w:val="en-GB" w:eastAsia="en-GB" w:bidi="ar-SA"/>
    </w:rPr>
  </w:style>
  <w:style w:type="character" w:styleId="Hyperlink">
    <w:name w:val="Hyperlink"/>
    <w:rPr>
      <w:color w:val="0000FF"/>
      <w:u w:val="single"/>
    </w:rPr>
  </w:style>
  <w:style w:type="paragraph" w:customStyle="1" w:styleId="Char">
    <w:name w:val="Char"/>
    <w:basedOn w:val="Normal"/>
    <w:pPr>
      <w:spacing w:after="160" w:line="240" w:lineRule="exact"/>
    </w:pPr>
    <w:rPr>
      <w:rFonts w:ascii="Tahoma" w:hAnsi="Tahoma"/>
      <w:sz w:val="20"/>
      <w:lang w:val="en-US" w:eastAsia="en-US"/>
    </w:rPr>
  </w:style>
  <w:style w:type="character" w:styleId="FollowedHyperlink">
    <w:name w:val="FollowedHyperlink"/>
    <w:rPr>
      <w:color w:val="800080"/>
      <w:u w:val="single"/>
    </w:rPr>
  </w:style>
  <w:style w:type="paragraph" w:styleId="BodyTextIndent2">
    <w:name w:val="Body Text Indent 2"/>
    <w:basedOn w:val="Normal"/>
    <w:pPr>
      <w:suppressAutoHyphens/>
      <w:spacing w:after="240"/>
      <w:ind w:left="1440" w:hanging="180"/>
      <w:jc w:val="both"/>
    </w:pPr>
    <w:rPr>
      <w:rFonts w:ascii="Arial" w:hAnsi="Arial" w:cs="Arial"/>
    </w:rPr>
  </w:style>
  <w:style w:type="character" w:customStyle="1" w:styleId="legdslegrhslegp4text">
    <w:name w:val="legds legrhs legp4text"/>
    <w:basedOn w:val="DefaultParagraphFont"/>
    <w:rsid w:val="00CE45F4"/>
  </w:style>
  <w:style w:type="character" w:customStyle="1" w:styleId="legdslegrhslegp3text">
    <w:name w:val="legds legrhs legp3text"/>
    <w:basedOn w:val="DefaultParagraphFont"/>
    <w:rsid w:val="00CE45F4"/>
  </w:style>
  <w:style w:type="numbering" w:customStyle="1" w:styleId="CurrentList1">
    <w:name w:val="Current List1"/>
    <w:rsid w:val="001A5932"/>
    <w:pPr>
      <w:numPr>
        <w:numId w:val="2"/>
      </w:numPr>
    </w:pPr>
  </w:style>
  <w:style w:type="paragraph" w:styleId="NormalWeb">
    <w:name w:val="Normal (Web)"/>
    <w:basedOn w:val="Normal"/>
    <w:rsid w:val="00951850"/>
    <w:rPr>
      <w:szCs w:val="24"/>
      <w:lang w:eastAsia="en-GB"/>
    </w:rPr>
  </w:style>
  <w:style w:type="table" w:styleId="TableGrid">
    <w:name w:val="Table Grid"/>
    <w:basedOn w:val="TableNormal"/>
    <w:rsid w:val="0047488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qFormat/>
    <w:rsid w:val="00054498"/>
    <w:rPr>
      <w:i/>
      <w:iCs/>
    </w:rPr>
  </w:style>
  <w:style w:type="character" w:customStyle="1" w:styleId="searchword1">
    <w:name w:val="searchword1"/>
    <w:rsid w:val="00054498"/>
    <w:rPr>
      <w:shd w:val="clear" w:color="auto" w:fill="FFFF00"/>
    </w:rPr>
  </w:style>
  <w:style w:type="character" w:customStyle="1" w:styleId="printlink">
    <w:name w:val="printlink"/>
    <w:basedOn w:val="DefaultParagraphFont"/>
    <w:rsid w:val="00054498"/>
  </w:style>
  <w:style w:type="paragraph" w:styleId="ListParagraph">
    <w:name w:val="List Paragraph"/>
    <w:aliases w:val="F5 List Paragraph,List Paragraph1,Dot pt,No Spacing1,List Paragraph Char Char Char,Indicator Text,Numbered Para 1,Bullet Points,MAIN CONTENT,Bullet 1,List Paragraph11,List Paragraph12,List Paragraph2,Normal numbered,OBC Bullet,Bullet Sty"/>
    <w:basedOn w:val="Normal"/>
    <w:link w:val="ListParagraphChar"/>
    <w:qFormat/>
    <w:rsid w:val="00E14339"/>
    <w:pPr>
      <w:ind w:left="720"/>
    </w:pPr>
  </w:style>
  <w:style w:type="character" w:customStyle="1" w:styleId="Heading1Char">
    <w:name w:val="Heading 1 Char"/>
    <w:link w:val="Heading1"/>
    <w:rsid w:val="00705DA8"/>
    <w:rPr>
      <w:rFonts w:ascii="Cambria" w:eastAsia="Times New Roman" w:hAnsi="Cambria" w:cs="Times New Roman"/>
      <w:b/>
      <w:bCs/>
      <w:kern w:val="32"/>
      <w:sz w:val="32"/>
      <w:szCs w:val="32"/>
      <w:lang w:eastAsia="zh-CN"/>
    </w:rPr>
  </w:style>
  <w:style w:type="character" w:customStyle="1" w:styleId="A3">
    <w:name w:val="A3"/>
    <w:uiPriority w:val="99"/>
    <w:rsid w:val="00AD0FBD"/>
    <w:rPr>
      <w:rFonts w:cs="Frutiger LT Std 45 Light"/>
      <w:color w:val="000000"/>
    </w:rPr>
  </w:style>
  <w:style w:type="character" w:customStyle="1" w:styleId="PlainTextChar">
    <w:name w:val="Plain Text Char"/>
    <w:link w:val="PlainText"/>
    <w:uiPriority w:val="99"/>
    <w:rsid w:val="00C65C5D"/>
    <w:rPr>
      <w:rFonts w:ascii="Courier New" w:hAnsi="Courier New" w:cs="Courier New"/>
    </w:rPr>
  </w:style>
  <w:style w:type="character" w:customStyle="1" w:styleId="ListParagraphChar">
    <w:name w:val="List Paragraph Char"/>
    <w:aliases w:val="F5 List Paragraph Char,List Paragraph1 Char,Dot pt Char,No Spacing1 Char,List Paragraph Char Char Char Char,Indicator Text Char,Numbered Para 1 Char,Bullet Points Char,MAIN CONTENT Char,Bullet 1 Char,List Paragraph11 Char"/>
    <w:link w:val="ListParagraph"/>
    <w:uiPriority w:val="34"/>
    <w:qFormat/>
    <w:locked/>
    <w:rsid w:val="00480803"/>
    <w:rPr>
      <w:sz w:val="24"/>
      <w:lang w:eastAsia="zh-CN"/>
    </w:rPr>
  </w:style>
  <w:style w:type="paragraph" w:styleId="Revision">
    <w:name w:val="Revision"/>
    <w:hidden/>
    <w:uiPriority w:val="99"/>
    <w:semiHidden/>
    <w:rsid w:val="00BE7181"/>
    <w:rPr>
      <w:sz w:val="24"/>
      <w:lang w:eastAsia="zh-CN"/>
    </w:rPr>
  </w:style>
  <w:style w:type="character" w:customStyle="1" w:styleId="CommentTextChar">
    <w:name w:val="Comment Text Char"/>
    <w:link w:val="CommentText"/>
    <w:uiPriority w:val="99"/>
    <w:rsid w:val="006A19F3"/>
    <w:rPr>
      <w:lang w:eastAsia="zh-CN"/>
    </w:rPr>
  </w:style>
  <w:style w:type="character" w:customStyle="1" w:styleId="Heading2Char">
    <w:name w:val="Heading 2 Char"/>
    <w:basedOn w:val="DefaultParagraphFont"/>
    <w:link w:val="Heading2"/>
    <w:rsid w:val="00851398"/>
    <w:rPr>
      <w:rFonts w:asciiTheme="majorHAnsi" w:eastAsiaTheme="majorEastAsia" w:hAnsiTheme="majorHAnsi" w:cstheme="majorBidi"/>
      <w:b/>
      <w:bCs/>
      <w:i/>
      <w:iCs/>
      <w:sz w:val="28"/>
      <w:szCs w:val="28"/>
      <w:lang w:eastAsia="zh-CN"/>
    </w:rPr>
  </w:style>
  <w:style w:type="character" w:customStyle="1" w:styleId="Heading3Char">
    <w:name w:val="Heading 3 Char"/>
    <w:basedOn w:val="DefaultParagraphFont"/>
    <w:link w:val="Heading3"/>
    <w:semiHidden/>
    <w:rsid w:val="00851398"/>
    <w:rPr>
      <w:rFonts w:asciiTheme="majorHAnsi" w:eastAsiaTheme="majorEastAsia" w:hAnsiTheme="majorHAnsi" w:cstheme="majorBidi"/>
      <w:b/>
      <w:bCs/>
      <w:sz w:val="26"/>
      <w:szCs w:val="26"/>
      <w:lang w:eastAsia="zh-CN"/>
    </w:rPr>
  </w:style>
  <w:style w:type="paragraph" w:customStyle="1" w:styleId="TableHeader">
    <w:name w:val="TableHeader"/>
    <w:rsid w:val="00851398"/>
    <w:pPr>
      <w:suppressAutoHyphens/>
      <w:autoSpaceDN w:val="0"/>
      <w:spacing w:before="60" w:after="60"/>
      <w:ind w:left="57" w:right="57"/>
      <w:jc w:val="center"/>
    </w:pPr>
    <w:rPr>
      <w:rFonts w:ascii="Arial" w:hAnsi="Arial"/>
      <w:b/>
      <w:color w:val="0D0D0D"/>
      <w:sz w:val="24"/>
      <w:szCs w:val="24"/>
    </w:rPr>
  </w:style>
  <w:style w:type="paragraph" w:customStyle="1" w:styleId="TableRow">
    <w:name w:val="TableRow"/>
    <w:rsid w:val="00851398"/>
    <w:pPr>
      <w:suppressAutoHyphens/>
      <w:autoSpaceDN w:val="0"/>
      <w:spacing w:before="60" w:after="60"/>
      <w:ind w:left="57" w:right="57"/>
    </w:pPr>
    <w:rPr>
      <w:rFonts w:ascii="Arial" w:hAnsi="Arial"/>
      <w:color w:val="0D0D0D"/>
      <w:sz w:val="24"/>
      <w:szCs w:val="24"/>
    </w:rPr>
  </w:style>
  <w:style w:type="paragraph" w:customStyle="1" w:styleId="TableRowCentered">
    <w:name w:val="TableRowCentered"/>
    <w:basedOn w:val="TableRow"/>
    <w:rsid w:val="00851398"/>
    <w:pPr>
      <w:jc w:val="center"/>
    </w:pPr>
    <w:rPr>
      <w:szCs w:val="20"/>
    </w:rPr>
  </w:style>
  <w:style w:type="numbering" w:customStyle="1" w:styleId="LFO25">
    <w:name w:val="LFO25"/>
    <w:basedOn w:val="NoList"/>
    <w:rsid w:val="00851398"/>
    <w:pPr>
      <w:numPr>
        <w:numId w:val="23"/>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539737">
      <w:bodyDiv w:val="1"/>
      <w:marLeft w:val="0"/>
      <w:marRight w:val="0"/>
      <w:marTop w:val="0"/>
      <w:marBottom w:val="0"/>
      <w:divBdr>
        <w:top w:val="none" w:sz="0" w:space="0" w:color="auto"/>
        <w:left w:val="none" w:sz="0" w:space="0" w:color="auto"/>
        <w:bottom w:val="none" w:sz="0" w:space="0" w:color="auto"/>
        <w:right w:val="none" w:sz="0" w:space="0" w:color="auto"/>
      </w:divBdr>
    </w:div>
    <w:div w:id="31224684">
      <w:bodyDiv w:val="1"/>
      <w:marLeft w:val="0"/>
      <w:marRight w:val="0"/>
      <w:marTop w:val="0"/>
      <w:marBottom w:val="0"/>
      <w:divBdr>
        <w:top w:val="none" w:sz="0" w:space="0" w:color="auto"/>
        <w:left w:val="none" w:sz="0" w:space="0" w:color="auto"/>
        <w:bottom w:val="none" w:sz="0" w:space="0" w:color="auto"/>
        <w:right w:val="none" w:sz="0" w:space="0" w:color="auto"/>
      </w:divBdr>
    </w:div>
    <w:div w:id="77406787">
      <w:bodyDiv w:val="1"/>
      <w:marLeft w:val="0"/>
      <w:marRight w:val="0"/>
      <w:marTop w:val="0"/>
      <w:marBottom w:val="0"/>
      <w:divBdr>
        <w:top w:val="none" w:sz="0" w:space="0" w:color="auto"/>
        <w:left w:val="none" w:sz="0" w:space="0" w:color="auto"/>
        <w:bottom w:val="none" w:sz="0" w:space="0" w:color="auto"/>
        <w:right w:val="none" w:sz="0" w:space="0" w:color="auto"/>
      </w:divBdr>
    </w:div>
    <w:div w:id="113334027">
      <w:bodyDiv w:val="1"/>
      <w:marLeft w:val="0"/>
      <w:marRight w:val="0"/>
      <w:marTop w:val="0"/>
      <w:marBottom w:val="0"/>
      <w:divBdr>
        <w:top w:val="none" w:sz="0" w:space="0" w:color="auto"/>
        <w:left w:val="none" w:sz="0" w:space="0" w:color="auto"/>
        <w:bottom w:val="none" w:sz="0" w:space="0" w:color="auto"/>
        <w:right w:val="none" w:sz="0" w:space="0" w:color="auto"/>
      </w:divBdr>
    </w:div>
    <w:div w:id="182981018">
      <w:bodyDiv w:val="1"/>
      <w:marLeft w:val="0"/>
      <w:marRight w:val="0"/>
      <w:marTop w:val="0"/>
      <w:marBottom w:val="0"/>
      <w:divBdr>
        <w:top w:val="none" w:sz="0" w:space="0" w:color="auto"/>
        <w:left w:val="none" w:sz="0" w:space="0" w:color="auto"/>
        <w:bottom w:val="none" w:sz="0" w:space="0" w:color="auto"/>
        <w:right w:val="none" w:sz="0" w:space="0" w:color="auto"/>
      </w:divBdr>
    </w:div>
    <w:div w:id="221137443">
      <w:bodyDiv w:val="1"/>
      <w:marLeft w:val="0"/>
      <w:marRight w:val="0"/>
      <w:marTop w:val="0"/>
      <w:marBottom w:val="0"/>
      <w:divBdr>
        <w:top w:val="none" w:sz="0" w:space="0" w:color="auto"/>
        <w:left w:val="none" w:sz="0" w:space="0" w:color="auto"/>
        <w:bottom w:val="none" w:sz="0" w:space="0" w:color="auto"/>
        <w:right w:val="none" w:sz="0" w:space="0" w:color="auto"/>
      </w:divBdr>
      <w:divsChild>
        <w:div w:id="465120379">
          <w:marLeft w:val="0"/>
          <w:marRight w:val="0"/>
          <w:marTop w:val="75"/>
          <w:marBottom w:val="75"/>
          <w:divBdr>
            <w:top w:val="none" w:sz="0" w:space="0" w:color="auto"/>
            <w:left w:val="none" w:sz="0" w:space="0" w:color="auto"/>
            <w:bottom w:val="none" w:sz="0" w:space="0" w:color="auto"/>
            <w:right w:val="none" w:sz="0" w:space="0" w:color="auto"/>
          </w:divBdr>
          <w:divsChild>
            <w:div w:id="1670714547">
              <w:marLeft w:val="75"/>
              <w:marRight w:val="75"/>
              <w:marTop w:val="0"/>
              <w:marBottom w:val="0"/>
              <w:divBdr>
                <w:top w:val="single" w:sz="6" w:space="8" w:color="333366"/>
                <w:left w:val="single" w:sz="6" w:space="8" w:color="333366"/>
                <w:bottom w:val="single" w:sz="6" w:space="8" w:color="333366"/>
                <w:right w:val="single" w:sz="6" w:space="8" w:color="333366"/>
              </w:divBdr>
              <w:divsChild>
                <w:div w:id="1085028218">
                  <w:marLeft w:val="5"/>
                  <w:marRight w:val="5"/>
                  <w:marTop w:val="2"/>
                  <w:marBottom w:val="2"/>
                  <w:divBdr>
                    <w:top w:val="none" w:sz="0" w:space="0" w:color="auto"/>
                    <w:left w:val="none" w:sz="0" w:space="0" w:color="auto"/>
                    <w:bottom w:val="none" w:sz="0" w:space="0" w:color="auto"/>
                    <w:right w:val="none" w:sz="0" w:space="0" w:color="auto"/>
                  </w:divBdr>
                  <w:divsChild>
                    <w:div w:id="13316422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76521711">
      <w:bodyDiv w:val="1"/>
      <w:marLeft w:val="0"/>
      <w:marRight w:val="0"/>
      <w:marTop w:val="0"/>
      <w:marBottom w:val="0"/>
      <w:divBdr>
        <w:top w:val="none" w:sz="0" w:space="0" w:color="auto"/>
        <w:left w:val="none" w:sz="0" w:space="0" w:color="auto"/>
        <w:bottom w:val="none" w:sz="0" w:space="0" w:color="auto"/>
        <w:right w:val="none" w:sz="0" w:space="0" w:color="auto"/>
      </w:divBdr>
    </w:div>
    <w:div w:id="331221926">
      <w:bodyDiv w:val="1"/>
      <w:marLeft w:val="0"/>
      <w:marRight w:val="0"/>
      <w:marTop w:val="0"/>
      <w:marBottom w:val="0"/>
      <w:divBdr>
        <w:top w:val="none" w:sz="0" w:space="0" w:color="auto"/>
        <w:left w:val="none" w:sz="0" w:space="0" w:color="auto"/>
        <w:bottom w:val="none" w:sz="0" w:space="0" w:color="auto"/>
        <w:right w:val="none" w:sz="0" w:space="0" w:color="auto"/>
      </w:divBdr>
    </w:div>
    <w:div w:id="491915817">
      <w:bodyDiv w:val="1"/>
      <w:marLeft w:val="0"/>
      <w:marRight w:val="0"/>
      <w:marTop w:val="0"/>
      <w:marBottom w:val="0"/>
      <w:divBdr>
        <w:top w:val="none" w:sz="0" w:space="0" w:color="auto"/>
        <w:left w:val="none" w:sz="0" w:space="0" w:color="auto"/>
        <w:bottom w:val="none" w:sz="0" w:space="0" w:color="auto"/>
        <w:right w:val="none" w:sz="0" w:space="0" w:color="auto"/>
      </w:divBdr>
    </w:div>
    <w:div w:id="610626352">
      <w:bodyDiv w:val="1"/>
      <w:marLeft w:val="0"/>
      <w:marRight w:val="0"/>
      <w:marTop w:val="0"/>
      <w:marBottom w:val="0"/>
      <w:divBdr>
        <w:top w:val="none" w:sz="0" w:space="0" w:color="auto"/>
        <w:left w:val="none" w:sz="0" w:space="0" w:color="auto"/>
        <w:bottom w:val="none" w:sz="0" w:space="0" w:color="auto"/>
        <w:right w:val="none" w:sz="0" w:space="0" w:color="auto"/>
      </w:divBdr>
    </w:div>
    <w:div w:id="820318372">
      <w:bodyDiv w:val="1"/>
      <w:marLeft w:val="0"/>
      <w:marRight w:val="0"/>
      <w:marTop w:val="0"/>
      <w:marBottom w:val="0"/>
      <w:divBdr>
        <w:top w:val="none" w:sz="0" w:space="0" w:color="auto"/>
        <w:left w:val="none" w:sz="0" w:space="0" w:color="auto"/>
        <w:bottom w:val="none" w:sz="0" w:space="0" w:color="auto"/>
        <w:right w:val="none" w:sz="0" w:space="0" w:color="auto"/>
      </w:divBdr>
      <w:divsChild>
        <w:div w:id="641544764">
          <w:marLeft w:val="0"/>
          <w:marRight w:val="0"/>
          <w:marTop w:val="75"/>
          <w:marBottom w:val="75"/>
          <w:divBdr>
            <w:top w:val="none" w:sz="0" w:space="0" w:color="auto"/>
            <w:left w:val="none" w:sz="0" w:space="0" w:color="auto"/>
            <w:bottom w:val="none" w:sz="0" w:space="0" w:color="auto"/>
            <w:right w:val="none" w:sz="0" w:space="0" w:color="auto"/>
          </w:divBdr>
          <w:divsChild>
            <w:div w:id="319619076">
              <w:marLeft w:val="75"/>
              <w:marRight w:val="75"/>
              <w:marTop w:val="0"/>
              <w:marBottom w:val="0"/>
              <w:divBdr>
                <w:top w:val="single" w:sz="6" w:space="8" w:color="333366"/>
                <w:left w:val="single" w:sz="6" w:space="8" w:color="333366"/>
                <w:bottom w:val="single" w:sz="6" w:space="8" w:color="333366"/>
                <w:right w:val="single" w:sz="6" w:space="8" w:color="333366"/>
              </w:divBdr>
              <w:divsChild>
                <w:div w:id="2034450780">
                  <w:marLeft w:val="5"/>
                  <w:marRight w:val="5"/>
                  <w:marTop w:val="2"/>
                  <w:marBottom w:val="2"/>
                  <w:divBdr>
                    <w:top w:val="none" w:sz="0" w:space="0" w:color="auto"/>
                    <w:left w:val="none" w:sz="0" w:space="0" w:color="auto"/>
                    <w:bottom w:val="none" w:sz="0" w:space="0" w:color="auto"/>
                    <w:right w:val="none" w:sz="0" w:space="0" w:color="auto"/>
                  </w:divBdr>
                  <w:divsChild>
                    <w:div w:id="14222906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44339638">
      <w:bodyDiv w:val="1"/>
      <w:marLeft w:val="0"/>
      <w:marRight w:val="0"/>
      <w:marTop w:val="0"/>
      <w:marBottom w:val="0"/>
      <w:divBdr>
        <w:top w:val="none" w:sz="0" w:space="0" w:color="auto"/>
        <w:left w:val="none" w:sz="0" w:space="0" w:color="auto"/>
        <w:bottom w:val="none" w:sz="0" w:space="0" w:color="auto"/>
        <w:right w:val="none" w:sz="0" w:space="0" w:color="auto"/>
      </w:divBdr>
    </w:div>
    <w:div w:id="1287350463">
      <w:bodyDiv w:val="1"/>
      <w:marLeft w:val="0"/>
      <w:marRight w:val="0"/>
      <w:marTop w:val="0"/>
      <w:marBottom w:val="0"/>
      <w:divBdr>
        <w:top w:val="none" w:sz="0" w:space="0" w:color="auto"/>
        <w:left w:val="none" w:sz="0" w:space="0" w:color="auto"/>
        <w:bottom w:val="none" w:sz="0" w:space="0" w:color="auto"/>
        <w:right w:val="none" w:sz="0" w:space="0" w:color="auto"/>
      </w:divBdr>
    </w:div>
    <w:div w:id="1398743828">
      <w:bodyDiv w:val="1"/>
      <w:marLeft w:val="0"/>
      <w:marRight w:val="0"/>
      <w:marTop w:val="0"/>
      <w:marBottom w:val="0"/>
      <w:divBdr>
        <w:top w:val="none" w:sz="0" w:space="0" w:color="auto"/>
        <w:left w:val="none" w:sz="0" w:space="0" w:color="auto"/>
        <w:bottom w:val="none" w:sz="0" w:space="0" w:color="auto"/>
        <w:right w:val="none" w:sz="0" w:space="0" w:color="auto"/>
      </w:divBdr>
    </w:div>
    <w:div w:id="1447043857">
      <w:bodyDiv w:val="1"/>
      <w:marLeft w:val="0"/>
      <w:marRight w:val="0"/>
      <w:marTop w:val="0"/>
      <w:marBottom w:val="0"/>
      <w:divBdr>
        <w:top w:val="none" w:sz="0" w:space="0" w:color="auto"/>
        <w:left w:val="none" w:sz="0" w:space="0" w:color="auto"/>
        <w:bottom w:val="none" w:sz="0" w:space="0" w:color="auto"/>
        <w:right w:val="none" w:sz="0" w:space="0" w:color="auto"/>
      </w:divBdr>
    </w:div>
    <w:div w:id="1561359354">
      <w:bodyDiv w:val="1"/>
      <w:marLeft w:val="0"/>
      <w:marRight w:val="0"/>
      <w:marTop w:val="0"/>
      <w:marBottom w:val="0"/>
      <w:divBdr>
        <w:top w:val="none" w:sz="0" w:space="0" w:color="auto"/>
        <w:left w:val="none" w:sz="0" w:space="0" w:color="auto"/>
        <w:bottom w:val="none" w:sz="0" w:space="0" w:color="auto"/>
        <w:right w:val="none" w:sz="0" w:space="0" w:color="auto"/>
      </w:divBdr>
    </w:div>
    <w:div w:id="1665011078">
      <w:bodyDiv w:val="1"/>
      <w:marLeft w:val="0"/>
      <w:marRight w:val="0"/>
      <w:marTop w:val="0"/>
      <w:marBottom w:val="0"/>
      <w:divBdr>
        <w:top w:val="none" w:sz="0" w:space="0" w:color="auto"/>
        <w:left w:val="none" w:sz="0" w:space="0" w:color="auto"/>
        <w:bottom w:val="none" w:sz="0" w:space="0" w:color="auto"/>
        <w:right w:val="none" w:sz="0" w:space="0" w:color="auto"/>
      </w:divBdr>
    </w:div>
    <w:div w:id="1970624321">
      <w:bodyDiv w:val="1"/>
      <w:marLeft w:val="0"/>
      <w:marRight w:val="0"/>
      <w:marTop w:val="0"/>
      <w:marBottom w:val="0"/>
      <w:divBdr>
        <w:top w:val="none" w:sz="0" w:space="0" w:color="auto"/>
        <w:left w:val="none" w:sz="0" w:space="0" w:color="auto"/>
        <w:bottom w:val="none" w:sz="0" w:space="0" w:color="auto"/>
        <w:right w:val="none" w:sz="0" w:space="0" w:color="auto"/>
      </w:divBdr>
    </w:div>
    <w:div w:id="2073965126">
      <w:bodyDiv w:val="1"/>
      <w:marLeft w:val="0"/>
      <w:marRight w:val="0"/>
      <w:marTop w:val="0"/>
      <w:marBottom w:val="0"/>
      <w:divBdr>
        <w:top w:val="none" w:sz="0" w:space="0" w:color="auto"/>
        <w:left w:val="none" w:sz="0" w:space="0" w:color="auto"/>
        <w:bottom w:val="none" w:sz="0" w:space="0" w:color="auto"/>
        <w:right w:val="none" w:sz="0" w:space="0" w:color="auto"/>
      </w:divBdr>
    </w:div>
    <w:div w:id="21079941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jpe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EC562CBFA9BF9438A4BFB5ED1E38458" ma:contentTypeVersion="13" ma:contentTypeDescription="Create a new document." ma:contentTypeScope="" ma:versionID="0db2fd3a27154976f2b7b087fbd8de34">
  <xsd:schema xmlns:xsd="http://www.w3.org/2001/XMLSchema" xmlns:xs="http://www.w3.org/2001/XMLSchema" xmlns:p="http://schemas.microsoft.com/office/2006/metadata/properties" xmlns:ns3="6bd3c7d7-86a1-44b9-b21f-8ab098fc706c" xmlns:ns4="f4cd2fce-780b-47fe-b8a5-f7510e3fa6a3" targetNamespace="http://schemas.microsoft.com/office/2006/metadata/properties" ma:root="true" ma:fieldsID="79a0daebbe1086677152eaa9a9d4ce01" ns3:_="" ns4:_="">
    <xsd:import namespace="6bd3c7d7-86a1-44b9-b21f-8ab098fc706c"/>
    <xsd:import namespace="f4cd2fce-780b-47fe-b8a5-f7510e3fa6a3"/>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bd3c7d7-86a1-44b9-b21f-8ab098fc706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ServiceAutoTags" ma:index="16" nillable="true" ma:displayName="Tags" ma:internalName="MediaServiceAutoTags"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f4cd2fce-780b-47fe-b8a5-f7510e3fa6a3"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5.xml><?xml version="1.0" encoding="utf-8"?>
<metadata xmlns="http://www.objective.com/ecm/document/metadata/FF3C5B18883D4E21973B57C2EEED7FD1" version="1.0.0">
  <systemFields>
    <field name="Objective-Id">
      <value order="0">A41587436</value>
    </field>
    <field name="Objective-Title">
      <value order="0">School Statement ENG</value>
    </field>
    <field name="Objective-Description">
      <value order="0"/>
    </field>
    <field name="Objective-CreationStamp">
      <value order="0">2022-07-27T11:37:31Z</value>
    </field>
    <field name="Objective-IsApproved">
      <value order="0">false</value>
    </field>
    <field name="Objective-IsPublished">
      <value order="0">true</value>
    </field>
    <field name="Objective-DatePublished">
      <value order="0">2022-07-28T12:59:11Z</value>
    </field>
    <field name="Objective-ModificationStamp">
      <value order="0">2022-07-28T12:59:11Z</value>
    </field>
    <field name="Objective-Owner">
      <value order="0">James, Nina (ESJWL - Education)</value>
    </field>
    <field name="Objective-Path">
      <value order="0">Objective Global Folder:Business File Plan:WG Organisational Groups:NEW - Post April 2022 - Education, Social Justice &amp; Welsh Language:Education, Social Justice &amp; Welsh Language (ESJWL) - Education - Support for Learners:1 - Save:Supporting Achievement &amp; Safeguarding:EPS - Supporting Achievement &amp; Safeguarding - Pupil Development Grant:EPS - Support for Learners - Pupil Deprivation Grant - Policy - 2016-2021:Consortia/ LA monitoring 2022-2023</value>
    </field>
    <field name="Objective-Parent">
      <value order="0">Consortia/ LA monitoring 2022-2023</value>
    </field>
    <field name="Objective-State">
      <value order="0">Published</value>
    </field>
    <field name="Objective-VersionId">
      <value order="0">vA79669512</value>
    </field>
    <field name="Objective-Version">
      <value order="0">2.0</value>
    </field>
    <field name="Objective-VersionNumber">
      <value order="0">3</value>
    </field>
    <field name="Objective-VersionComment">
      <value order="0"/>
    </field>
    <field name="Objective-FileNumber">
      <value order="0">qA1254629</value>
    </field>
    <field name="Objective-Classification">
      <value order="0">Official</value>
    </field>
    <field name="Objective-Caveats">
      <value order="0"/>
    </field>
  </systemFields>
  <catalogues>
    <catalogue name="Document Type Catalogue" type="type" ori="id:cA14">
      <field name="Objective-Date Acquired">
        <value order="0">2022-07-26T23:00:00Z</value>
      </field>
      <field name="Objective-Official Translation">
        <value order="0"/>
      </field>
      <field name="Objective-Connect Creator">
        <value order="0"/>
      </field>
    </catalogue>
  </catalogues>
</metadata>
</file>

<file path=customXml/itemProps1.xml><?xml version="1.0" encoding="utf-8"?>
<ds:datastoreItem xmlns:ds="http://schemas.openxmlformats.org/officeDocument/2006/customXml" ds:itemID="{7DF19324-CA65-40BA-A1B4-679FA4BBA38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bd3c7d7-86a1-44b9-b21f-8ab098fc706c"/>
    <ds:schemaRef ds:uri="f4cd2fce-780b-47fe-b8a5-f7510e3fa6a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8244A5E-83C7-47D9-B88F-AAC64985EF10}">
  <ds:schemaRefs>
    <ds:schemaRef ds:uri="http://schemas.microsoft.com/sharepoint/v3/contenttype/forms"/>
  </ds:schemaRefs>
</ds:datastoreItem>
</file>

<file path=customXml/itemProps3.xml><?xml version="1.0" encoding="utf-8"?>
<ds:datastoreItem xmlns:ds="http://schemas.openxmlformats.org/officeDocument/2006/customXml" ds:itemID="{92C341AF-44AB-4FA0-9F86-AF8A31224DFD}">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63C29538-BCA9-42EB-A484-5D908597B14C}">
  <ds:schemaRefs>
    <ds:schemaRef ds:uri="http://schemas.openxmlformats.org/officeDocument/2006/bibliography"/>
  </ds:schemaRefs>
</ds:datastoreItem>
</file>

<file path=customXml/itemProps5.xml><?xml version="1.0" encoding="utf-8"?>
<ds:datastoreItem xmlns:ds="http://schemas.openxmlformats.org/officeDocument/2006/customXml" ds:itemID="{5745109E-2DDF-40CB-AC2B-FF9B10C90820}">
  <ds:schemaRefs>
    <ds:schemaRef ds:uri="http://www.objective.com/ecm/document/metadata/FF3C5B18883D4E21973B57C2EEED7FD1"/>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982</Words>
  <Characters>5599</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Wales Co-operative Centre Limited</vt:lpstr>
    </vt:vector>
  </TitlesOfParts>
  <Company>Axxia Systems Limited</Company>
  <LinksUpToDate>false</LinksUpToDate>
  <CharactersWithSpaces>6568</CharactersWithSpaces>
  <SharedDoc>false</SharedDoc>
  <HLinks>
    <vt:vector size="42" baseType="variant">
      <vt:variant>
        <vt:i4>5046332</vt:i4>
      </vt:variant>
      <vt:variant>
        <vt:i4>18</vt:i4>
      </vt:variant>
      <vt:variant>
        <vt:i4>0</vt:i4>
      </vt:variant>
      <vt:variant>
        <vt:i4>5</vt:i4>
      </vt:variant>
      <vt:variant>
        <vt:lpwstr>mailto:Nina.James@gov.wales</vt:lpwstr>
      </vt:variant>
      <vt:variant>
        <vt:lpwstr/>
      </vt:variant>
      <vt:variant>
        <vt:i4>1376359</vt:i4>
      </vt:variant>
      <vt:variant>
        <vt:i4>15</vt:i4>
      </vt:variant>
      <vt:variant>
        <vt:i4>0</vt:i4>
      </vt:variant>
      <vt:variant>
        <vt:i4>5</vt:i4>
      </vt:variant>
      <vt:variant>
        <vt:lpwstr>mailto:karen.bathgate@gov.wales</vt:lpwstr>
      </vt:variant>
      <vt:variant>
        <vt:lpwstr/>
      </vt:variant>
      <vt:variant>
        <vt:i4>1245300</vt:i4>
      </vt:variant>
      <vt:variant>
        <vt:i4>12</vt:i4>
      </vt:variant>
      <vt:variant>
        <vt:i4>0</vt:i4>
      </vt:variant>
      <vt:variant>
        <vt:i4>5</vt:i4>
      </vt:variant>
      <vt:variant>
        <vt:lpwstr>mailto:Averil%20Petley@gov.wales</vt:lpwstr>
      </vt:variant>
      <vt:variant>
        <vt:lpwstr/>
      </vt:variant>
      <vt:variant>
        <vt:i4>2359391</vt:i4>
      </vt:variant>
      <vt:variant>
        <vt:i4>9</vt:i4>
      </vt:variant>
      <vt:variant>
        <vt:i4>0</vt:i4>
      </vt:variant>
      <vt:variant>
        <vt:i4>5</vt:i4>
      </vt:variant>
      <vt:variant>
        <vt:lpwstr>mailto:nicola.giles@gov.wales</vt:lpwstr>
      </vt:variant>
      <vt:variant>
        <vt:lpwstr/>
      </vt:variant>
      <vt:variant>
        <vt:i4>5046332</vt:i4>
      </vt:variant>
      <vt:variant>
        <vt:i4>6</vt:i4>
      </vt:variant>
      <vt:variant>
        <vt:i4>0</vt:i4>
      </vt:variant>
      <vt:variant>
        <vt:i4>5</vt:i4>
      </vt:variant>
      <vt:variant>
        <vt:lpwstr>mailto:Nina.James@gov.wales</vt:lpwstr>
      </vt:variant>
      <vt:variant>
        <vt:lpwstr/>
      </vt:variant>
      <vt:variant>
        <vt:i4>2162730</vt:i4>
      </vt:variant>
      <vt:variant>
        <vt:i4>3</vt:i4>
      </vt:variant>
      <vt:variant>
        <vt:i4>0</vt:i4>
      </vt:variant>
      <vt:variant>
        <vt:i4>5</vt:i4>
      </vt:variant>
      <vt:variant>
        <vt:lpwstr>https://gov.wales/sites/default/files/publications/2020-11/talk-with-me.pdf</vt:lpwstr>
      </vt:variant>
      <vt:variant>
        <vt:lpwstr/>
      </vt:variant>
      <vt:variant>
        <vt:i4>4980827</vt:i4>
      </vt:variant>
      <vt:variant>
        <vt:i4>0</vt:i4>
      </vt:variant>
      <vt:variant>
        <vt:i4>0</vt:i4>
      </vt:variant>
      <vt:variant>
        <vt:i4>5</vt:i4>
      </vt:variant>
      <vt:variant>
        <vt:lpwstr>http://gov.wales/docs/dcells/publications/160127-lac-strategy-en.pdf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Wales Co-operative Centre Limited</dc:title>
  <dc:subject/>
  <dc:creator>Case Team</dc:creator>
  <cp:keywords/>
  <dc:description/>
  <cp:lastModifiedBy>J LITTLER (Stebonheath Primary School)</cp:lastModifiedBy>
  <cp:revision>2</cp:revision>
  <cp:lastPrinted>2022-03-08T13:56:00Z</cp:lastPrinted>
  <dcterms:created xsi:type="dcterms:W3CDTF">2025-07-03T08:48:00Z</dcterms:created>
  <dcterms:modified xsi:type="dcterms:W3CDTF">2025-07-03T08:48:00Z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bjective-Id">
    <vt:lpwstr>A41587436</vt:lpwstr>
  </property>
  <property fmtid="{D5CDD505-2E9C-101B-9397-08002B2CF9AE}" pid="3" name="Objective-Comment">
    <vt:lpwstr/>
  </property>
  <property fmtid="{D5CDD505-2E9C-101B-9397-08002B2CF9AE}" pid="4" name="Objective-CreationStamp">
    <vt:filetime>2022-07-27T11:37:41Z</vt:filetime>
  </property>
  <property fmtid="{D5CDD505-2E9C-101B-9397-08002B2CF9AE}" pid="5" name="Objective-IsApproved">
    <vt:bool>false</vt:bool>
  </property>
  <property fmtid="{D5CDD505-2E9C-101B-9397-08002B2CF9AE}" pid="6" name="Objective-IsPublished">
    <vt:bool>true</vt:bool>
  </property>
  <property fmtid="{D5CDD505-2E9C-101B-9397-08002B2CF9AE}" pid="7" name="Objective-DatePublished">
    <vt:filetime>2022-07-28T12:59:11Z</vt:filetime>
  </property>
  <property fmtid="{D5CDD505-2E9C-101B-9397-08002B2CF9AE}" pid="8" name="Objective-ModificationStamp">
    <vt:filetime>2022-07-28T12:59:11Z</vt:filetime>
  </property>
  <property fmtid="{D5CDD505-2E9C-101B-9397-08002B2CF9AE}" pid="9" name="Objective-Owner">
    <vt:lpwstr>James, Nina (ESJWL - Education)</vt:lpwstr>
  </property>
  <property fmtid="{D5CDD505-2E9C-101B-9397-08002B2CF9AE}" pid="10" name="Objective-Path">
    <vt:lpwstr>Objective Global Folder:Business File Plan:WG Organisational Groups:NEW - Post April 2022 - Education, Social Justice &amp; Welsh Language:Education, Social Justice &amp; Welsh Language (ESJWL) - Education - Support for Learners:1 - Save:Supporting Achievement &amp; Safeguarding:EPS - Supporting Achievement &amp; Safeguarding - Pupil Development Grant:EPS - Support for Learners - Pupil Deprivation Grant - Policy - 2016-2021:Consortia/ LA monitoring 2022-2023:</vt:lpwstr>
  </property>
  <property fmtid="{D5CDD505-2E9C-101B-9397-08002B2CF9AE}" pid="11" name="Objective-Parent">
    <vt:lpwstr>Consortia/ LA monitoring 2022-2023</vt:lpwstr>
  </property>
  <property fmtid="{D5CDD505-2E9C-101B-9397-08002B2CF9AE}" pid="12" name="Objective-State">
    <vt:lpwstr>Published</vt:lpwstr>
  </property>
  <property fmtid="{D5CDD505-2E9C-101B-9397-08002B2CF9AE}" pid="13" name="Objective-Title">
    <vt:lpwstr>School Statement ENG</vt:lpwstr>
  </property>
  <property fmtid="{D5CDD505-2E9C-101B-9397-08002B2CF9AE}" pid="14" name="Objective-Version">
    <vt:lpwstr>2.0</vt:lpwstr>
  </property>
  <property fmtid="{D5CDD505-2E9C-101B-9397-08002B2CF9AE}" pid="15" name="Objective-VersionComment">
    <vt:lpwstr/>
  </property>
  <property fmtid="{D5CDD505-2E9C-101B-9397-08002B2CF9AE}" pid="16" name="Objective-VersionNumber">
    <vt:r8>3</vt:r8>
  </property>
  <property fmtid="{D5CDD505-2E9C-101B-9397-08002B2CF9AE}" pid="17" name="Objective-FileNumber">
    <vt:lpwstr/>
  </property>
  <property fmtid="{D5CDD505-2E9C-101B-9397-08002B2CF9AE}" pid="18" name="Objective-Classification">
    <vt:lpwstr>[Inherited - Official]</vt:lpwstr>
  </property>
  <property fmtid="{D5CDD505-2E9C-101B-9397-08002B2CF9AE}" pid="19" name="Objective-Caveats">
    <vt:lpwstr/>
  </property>
  <property fmtid="{D5CDD505-2E9C-101B-9397-08002B2CF9AE}" pid="20" name="Objective-Language [system]">
    <vt:lpwstr>English (eng)</vt:lpwstr>
  </property>
  <property fmtid="{D5CDD505-2E9C-101B-9397-08002B2CF9AE}" pid="21" name="Objective-Date Acquired [system]">
    <vt:filetime>2018-04-19T23:00:00Z</vt:filetime>
  </property>
  <property fmtid="{D5CDD505-2E9C-101B-9397-08002B2CF9AE}" pid="22" name="Objective-What to Keep [system]">
    <vt:lpwstr>No</vt:lpwstr>
  </property>
  <property fmtid="{D5CDD505-2E9C-101B-9397-08002B2CF9AE}" pid="23" name="Objective-Official Translation [system]">
    <vt:lpwstr/>
  </property>
  <property fmtid="{D5CDD505-2E9C-101B-9397-08002B2CF9AE}" pid="24" name="Objective-Connect Creator [system]">
    <vt:lpwstr/>
  </property>
  <property fmtid="{D5CDD505-2E9C-101B-9397-08002B2CF9AE}" pid="25" name="Objective-Language">
    <vt:lpwstr>English (eng)</vt:lpwstr>
  </property>
  <property fmtid="{D5CDD505-2E9C-101B-9397-08002B2CF9AE}" pid="26" name="Objective-Date Acquired">
    <vt:filetime>2022-07-26T23:00:00Z</vt:filetime>
  </property>
  <property fmtid="{D5CDD505-2E9C-101B-9397-08002B2CF9AE}" pid="27" name="Objective-What to Keep">
    <vt:lpwstr>No</vt:lpwstr>
  </property>
  <property fmtid="{D5CDD505-2E9C-101B-9397-08002B2CF9AE}" pid="28" name="Objective-Official Translation">
    <vt:lpwstr/>
  </property>
  <property fmtid="{D5CDD505-2E9C-101B-9397-08002B2CF9AE}" pid="29" name="Objective-Connect Creator">
    <vt:lpwstr/>
  </property>
  <property fmtid="{D5CDD505-2E9C-101B-9397-08002B2CF9AE}" pid="30" name="Objective-Description">
    <vt:lpwstr/>
  </property>
  <property fmtid="{D5CDD505-2E9C-101B-9397-08002B2CF9AE}" pid="31" name="Objective-VersionId">
    <vt:lpwstr>vA79669512</vt:lpwstr>
  </property>
  <property fmtid="{D5CDD505-2E9C-101B-9397-08002B2CF9AE}" pid="32" name="ContentTypeId">
    <vt:lpwstr>0x0101004EC562CBFA9BF9438A4BFB5ED1E38458</vt:lpwstr>
  </property>
</Properties>
</file>